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242" w:rsidRPr="00437109" w:rsidRDefault="00120242" w:rsidP="00120242">
      <w:pPr>
        <w:rPr>
          <w:sz w:val="22"/>
          <w:szCs w:val="22"/>
        </w:rPr>
      </w:pPr>
    </w:p>
    <w:tbl>
      <w:tblPr>
        <w:tblpPr w:leftFromText="141" w:rightFromText="141" w:vertAnchor="page" w:horzAnchor="margin" w:tblpXSpec="center" w:tblpY="698"/>
        <w:tblW w:w="9692" w:type="dxa"/>
        <w:tblLook w:val="01E0"/>
      </w:tblPr>
      <w:tblGrid>
        <w:gridCol w:w="4248"/>
        <w:gridCol w:w="2804"/>
        <w:gridCol w:w="2640"/>
      </w:tblGrid>
      <w:tr w:rsidR="00120242" w:rsidRPr="00437109" w:rsidTr="00F73E68">
        <w:tc>
          <w:tcPr>
            <w:tcW w:w="4248" w:type="dxa"/>
            <w:tcBorders>
              <w:top w:val="thinThickSmallGap" w:sz="12" w:space="0" w:color="999999"/>
              <w:left w:val="thinThickSmallGap" w:sz="12" w:space="0" w:color="999999"/>
            </w:tcBorders>
            <w:vAlign w:val="center"/>
          </w:tcPr>
          <w:p w:rsidR="00120242" w:rsidRPr="00437109" w:rsidRDefault="00120242" w:rsidP="00C17F69">
            <w:pPr>
              <w:rPr>
                <w:sz w:val="22"/>
                <w:szCs w:val="22"/>
              </w:rPr>
            </w:pPr>
            <w:bookmarkStart w:id="0" w:name="_top"/>
            <w:bookmarkEnd w:id="0"/>
            <w:r w:rsidRPr="00437109">
              <w:rPr>
                <w:noProof/>
                <w:sz w:val="22"/>
                <w:szCs w:val="22"/>
              </w:rPr>
              <w:drawing>
                <wp:inline distT="0" distB="0" distL="0" distR="0">
                  <wp:extent cx="904875" cy="647700"/>
                  <wp:effectExtent l="19050" t="0" r="9525" b="0"/>
                  <wp:docPr id="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4" w:type="dxa"/>
            <w:tcBorders>
              <w:top w:val="thinThickSmallGap" w:sz="12" w:space="0" w:color="999999"/>
            </w:tcBorders>
            <w:vAlign w:val="center"/>
          </w:tcPr>
          <w:p w:rsidR="00120242" w:rsidRPr="00437109" w:rsidRDefault="00120242" w:rsidP="00C17F69">
            <w:pPr>
              <w:ind w:left="-108"/>
              <w:rPr>
                <w:sz w:val="22"/>
                <w:szCs w:val="22"/>
              </w:rPr>
            </w:pPr>
            <w:r w:rsidRPr="00437109">
              <w:rPr>
                <w:i/>
                <w:noProof/>
                <w:sz w:val="22"/>
                <w:szCs w:val="22"/>
              </w:rPr>
              <w:drawing>
                <wp:inline distT="0" distB="0" distL="0" distR="0">
                  <wp:extent cx="762000" cy="638175"/>
                  <wp:effectExtent l="19050" t="0" r="0" b="0"/>
                  <wp:docPr id="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37109">
              <w:rPr>
                <w:i/>
                <w:iCs/>
                <w:sz w:val="22"/>
                <w:szCs w:val="22"/>
              </w:rPr>
              <w:t xml:space="preserve">              </w:t>
            </w:r>
          </w:p>
        </w:tc>
        <w:tc>
          <w:tcPr>
            <w:tcW w:w="2640" w:type="dxa"/>
            <w:tcBorders>
              <w:top w:val="thinThickSmallGap" w:sz="12" w:space="0" w:color="999999"/>
              <w:right w:val="thinThickSmallGap" w:sz="12" w:space="0" w:color="999999"/>
            </w:tcBorders>
            <w:vAlign w:val="center"/>
          </w:tcPr>
          <w:p w:rsidR="00120242" w:rsidRPr="00437109" w:rsidRDefault="00120242" w:rsidP="00C17F69">
            <w:pPr>
              <w:jc w:val="right"/>
              <w:rPr>
                <w:sz w:val="22"/>
                <w:szCs w:val="22"/>
              </w:rPr>
            </w:pPr>
            <w:r w:rsidRPr="00437109">
              <w:rPr>
                <w:noProof/>
                <w:sz w:val="22"/>
                <w:szCs w:val="22"/>
              </w:rPr>
              <w:drawing>
                <wp:inline distT="0" distB="0" distL="0" distR="0">
                  <wp:extent cx="866775" cy="638175"/>
                  <wp:effectExtent l="19050" t="19050" r="28575" b="28575"/>
                  <wp:docPr id="3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638175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0242" w:rsidRPr="00437109" w:rsidTr="00F73E68">
        <w:trPr>
          <w:trHeight w:val="795"/>
        </w:trPr>
        <w:tc>
          <w:tcPr>
            <w:tcW w:w="9692" w:type="dxa"/>
            <w:gridSpan w:val="3"/>
            <w:tcBorders>
              <w:left w:val="thinThickSmallGap" w:sz="12" w:space="0" w:color="999999"/>
              <w:right w:val="thinThickSmallGap" w:sz="12" w:space="0" w:color="999999"/>
            </w:tcBorders>
            <w:vAlign w:val="center"/>
          </w:tcPr>
          <w:p w:rsidR="00120242" w:rsidRPr="00437109" w:rsidRDefault="00120242" w:rsidP="00C17F69">
            <w:pPr>
              <w:jc w:val="center"/>
              <w:rPr>
                <w:b/>
                <w:iCs/>
                <w:color w:val="808080"/>
                <w:spacing w:val="3"/>
                <w:sz w:val="22"/>
                <w:szCs w:val="22"/>
              </w:rPr>
            </w:pPr>
            <w:r w:rsidRPr="00437109">
              <w:rPr>
                <w:b/>
                <w:iCs/>
                <w:color w:val="808080"/>
                <w:spacing w:val="3"/>
                <w:sz w:val="22"/>
                <w:szCs w:val="22"/>
              </w:rPr>
              <w:t xml:space="preserve">Европейски земеделски фонд за развитие на селските райони – </w:t>
            </w:r>
          </w:p>
          <w:p w:rsidR="00120242" w:rsidRPr="00437109" w:rsidRDefault="00120242" w:rsidP="00C17F69">
            <w:pPr>
              <w:jc w:val="center"/>
              <w:rPr>
                <w:b/>
                <w:iCs/>
                <w:color w:val="808080"/>
                <w:spacing w:val="3"/>
                <w:sz w:val="22"/>
                <w:szCs w:val="22"/>
              </w:rPr>
            </w:pPr>
            <w:r w:rsidRPr="00437109">
              <w:rPr>
                <w:b/>
                <w:iCs/>
                <w:color w:val="808080"/>
                <w:spacing w:val="3"/>
                <w:sz w:val="22"/>
                <w:szCs w:val="22"/>
              </w:rPr>
              <w:t>Европа инвестира в селските райони</w:t>
            </w:r>
          </w:p>
        </w:tc>
      </w:tr>
      <w:tr w:rsidR="00120242" w:rsidRPr="00437109" w:rsidTr="00F73E68">
        <w:tc>
          <w:tcPr>
            <w:tcW w:w="9692" w:type="dxa"/>
            <w:gridSpan w:val="3"/>
            <w:tcBorders>
              <w:left w:val="thinThickSmallGap" w:sz="12" w:space="0" w:color="999999"/>
              <w:right w:val="thinThickSmallGap" w:sz="12" w:space="0" w:color="999999"/>
            </w:tcBorders>
            <w:vAlign w:val="center"/>
          </w:tcPr>
          <w:p w:rsidR="00120242" w:rsidRPr="00437109" w:rsidRDefault="00120242" w:rsidP="00C17F69">
            <w:pPr>
              <w:jc w:val="center"/>
              <w:rPr>
                <w:b/>
                <w:iCs/>
                <w:color w:val="000000"/>
                <w:spacing w:val="3"/>
                <w:sz w:val="22"/>
                <w:szCs w:val="22"/>
              </w:rPr>
            </w:pPr>
            <w:r w:rsidRPr="00437109">
              <w:rPr>
                <w:b/>
                <w:iCs/>
                <w:color w:val="000000"/>
                <w:spacing w:val="3"/>
                <w:sz w:val="22"/>
                <w:szCs w:val="22"/>
              </w:rPr>
              <w:t>ПРОГРАМА ЗА РАЗВИТИЕ НА СЕЛСКИТЕ РАЙОНИ</w:t>
            </w:r>
          </w:p>
          <w:p w:rsidR="00120242" w:rsidRPr="00437109" w:rsidRDefault="00120242" w:rsidP="00C17F69">
            <w:pPr>
              <w:jc w:val="center"/>
              <w:rPr>
                <w:b/>
                <w:iCs/>
                <w:color w:val="000000"/>
                <w:spacing w:val="3"/>
                <w:sz w:val="22"/>
                <w:szCs w:val="22"/>
              </w:rPr>
            </w:pPr>
            <w:r w:rsidRPr="00437109">
              <w:rPr>
                <w:b/>
                <w:iCs/>
                <w:color w:val="000000"/>
                <w:spacing w:val="3"/>
                <w:sz w:val="22"/>
                <w:szCs w:val="22"/>
              </w:rPr>
              <w:t>2007 – 2013 г.</w:t>
            </w:r>
          </w:p>
        </w:tc>
      </w:tr>
    </w:tbl>
    <w:p w:rsidR="00120242" w:rsidRPr="00437109" w:rsidRDefault="00120242" w:rsidP="00120242">
      <w:pPr>
        <w:ind w:left="7788" w:firstLine="708"/>
        <w:rPr>
          <w:b/>
          <w:sz w:val="22"/>
          <w:szCs w:val="22"/>
          <w:u w:val="single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jc w:val="center"/>
        <w:rPr>
          <w:bCs/>
          <w:iCs/>
          <w:color w:val="000000"/>
          <w:sz w:val="22"/>
          <w:szCs w:val="22"/>
        </w:rPr>
      </w:pPr>
      <w:r w:rsidRPr="00437109">
        <w:rPr>
          <w:b/>
          <w:bCs/>
          <w:iCs/>
          <w:color w:val="000000"/>
          <w:sz w:val="22"/>
          <w:szCs w:val="22"/>
        </w:rPr>
        <w:t xml:space="preserve">СТРАТЕГИЯТА ЗА МЕСТНО РАЗВИТИЕ </w:t>
      </w:r>
      <w:r w:rsidR="0001470A" w:rsidRPr="00437109">
        <w:rPr>
          <w:b/>
          <w:bCs/>
          <w:iCs/>
          <w:color w:val="000000"/>
          <w:sz w:val="22"/>
          <w:szCs w:val="22"/>
        </w:rPr>
        <w:t>НА</w:t>
      </w:r>
      <w:r w:rsidRPr="00437109">
        <w:rPr>
          <w:b/>
          <w:bCs/>
          <w:iCs/>
          <w:color w:val="000000"/>
          <w:sz w:val="22"/>
          <w:szCs w:val="22"/>
        </w:rPr>
        <w:t xml:space="preserve"> МИГ</w:t>
      </w:r>
      <w:r w:rsidR="0001470A" w:rsidRPr="00437109">
        <w:rPr>
          <w:b/>
          <w:bCs/>
          <w:iCs/>
          <w:color w:val="000000"/>
          <w:sz w:val="22"/>
          <w:szCs w:val="22"/>
        </w:rPr>
        <w:t xml:space="preserve"> ПАНАГЮРИЩЕ, СТРЕЛЧА, ЛЕСИЧОВО</w:t>
      </w:r>
      <w:r w:rsidRPr="00437109">
        <w:rPr>
          <w:bCs/>
          <w:iCs/>
          <w:color w:val="000000"/>
          <w:sz w:val="22"/>
          <w:szCs w:val="22"/>
        </w:rPr>
        <w:t>,</w:t>
      </w: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jc w:val="center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jc w:val="center"/>
        <w:rPr>
          <w:b/>
          <w:bCs/>
          <w:iCs/>
          <w:color w:val="000000"/>
          <w:sz w:val="22"/>
          <w:szCs w:val="22"/>
        </w:rPr>
      </w:pPr>
      <w:r w:rsidRPr="00437109">
        <w:rPr>
          <w:b/>
          <w:bCs/>
          <w:iCs/>
          <w:color w:val="000000"/>
          <w:sz w:val="22"/>
          <w:szCs w:val="22"/>
        </w:rPr>
        <w:t xml:space="preserve">ГОДИШЕН ДОКЛАД </w:t>
      </w: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jc w:val="center"/>
        <w:rPr>
          <w:bCs/>
          <w:iCs/>
          <w:color w:val="000000"/>
          <w:sz w:val="22"/>
          <w:szCs w:val="22"/>
        </w:rPr>
      </w:pPr>
      <w:r w:rsidRPr="00437109">
        <w:rPr>
          <w:bCs/>
          <w:iCs/>
          <w:color w:val="000000"/>
          <w:sz w:val="22"/>
          <w:szCs w:val="22"/>
        </w:rPr>
        <w:t>ЗА ОТЧИТАНЕ ИЗПЪЛНЕНИЕТО НА СТРАТЕГИЯТА ЗА МЕСТ</w:t>
      </w:r>
      <w:r w:rsidR="0001470A" w:rsidRPr="00437109">
        <w:rPr>
          <w:bCs/>
          <w:iCs/>
          <w:color w:val="000000"/>
          <w:sz w:val="22"/>
          <w:szCs w:val="22"/>
        </w:rPr>
        <w:t>Н</w:t>
      </w:r>
      <w:r w:rsidRPr="00437109">
        <w:rPr>
          <w:bCs/>
          <w:iCs/>
          <w:color w:val="000000"/>
          <w:sz w:val="22"/>
          <w:szCs w:val="22"/>
        </w:rPr>
        <w:t>О РАЗВИТИЕ</w:t>
      </w: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Cs/>
          <w:iCs/>
          <w:color w:val="000000"/>
          <w:sz w:val="22"/>
          <w:szCs w:val="22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6"/>
        <w:gridCol w:w="4606"/>
      </w:tblGrid>
      <w:tr w:rsidR="00120242" w:rsidRPr="00437109" w:rsidTr="00CD3D3D">
        <w:trPr>
          <w:jc w:val="center"/>
        </w:trPr>
        <w:tc>
          <w:tcPr>
            <w:tcW w:w="4606" w:type="dxa"/>
            <w:tcBorders>
              <w:top w:val="single" w:sz="12" w:space="0" w:color="auto"/>
            </w:tcBorders>
            <w:vAlign w:val="center"/>
          </w:tcPr>
          <w:p w:rsidR="00120242" w:rsidRPr="00437109" w:rsidRDefault="00120242" w:rsidP="00C17F69">
            <w:pPr>
              <w:widowControl w:val="0"/>
              <w:shd w:val="clear" w:color="auto" w:fill="FFFFFF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  <w:r w:rsidRPr="00437109">
              <w:rPr>
                <w:bCs/>
                <w:iCs/>
                <w:color w:val="000000"/>
                <w:sz w:val="22"/>
                <w:szCs w:val="22"/>
              </w:rPr>
              <w:t>Период на отчитане</w:t>
            </w:r>
          </w:p>
          <w:p w:rsidR="00120242" w:rsidRPr="00437109" w:rsidRDefault="00120242" w:rsidP="00C17F69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4606" w:type="dxa"/>
            <w:tcBorders>
              <w:top w:val="single" w:sz="12" w:space="0" w:color="auto"/>
            </w:tcBorders>
          </w:tcPr>
          <w:p w:rsidR="00120242" w:rsidRPr="00437109" w:rsidRDefault="00666302" w:rsidP="00666302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01.01</w:t>
            </w:r>
            <w:r w:rsidR="0001470A" w:rsidRPr="00437109">
              <w:rPr>
                <w:bCs/>
                <w:iCs/>
                <w:color w:val="000000"/>
                <w:sz w:val="22"/>
                <w:szCs w:val="22"/>
              </w:rPr>
              <w:t>.201</w:t>
            </w:r>
            <w:r>
              <w:rPr>
                <w:bCs/>
                <w:iCs/>
                <w:color w:val="000000"/>
                <w:sz w:val="22"/>
                <w:szCs w:val="22"/>
              </w:rPr>
              <w:t>2</w:t>
            </w:r>
            <w:r w:rsidR="00437109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  <w:r w:rsidR="0001470A" w:rsidRPr="00437109">
              <w:rPr>
                <w:bCs/>
                <w:iCs/>
                <w:color w:val="000000"/>
                <w:sz w:val="22"/>
                <w:szCs w:val="22"/>
              </w:rPr>
              <w:t>Г. – 31.12-2012 Г</w:t>
            </w:r>
          </w:p>
        </w:tc>
      </w:tr>
      <w:tr w:rsidR="00120242" w:rsidRPr="00437109" w:rsidTr="00CD3D3D">
        <w:trPr>
          <w:jc w:val="center"/>
        </w:trPr>
        <w:tc>
          <w:tcPr>
            <w:tcW w:w="4606" w:type="dxa"/>
            <w:vAlign w:val="center"/>
          </w:tcPr>
          <w:p w:rsidR="00120242" w:rsidRPr="00437109" w:rsidRDefault="00120242" w:rsidP="00C17F69">
            <w:pPr>
              <w:widowControl w:val="0"/>
              <w:tabs>
                <w:tab w:val="left" w:pos="1980"/>
                <w:tab w:val="left" w:pos="3195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  <w:r w:rsidRPr="00437109">
              <w:rPr>
                <w:bCs/>
                <w:iCs/>
                <w:color w:val="000000"/>
                <w:sz w:val="22"/>
                <w:szCs w:val="22"/>
              </w:rPr>
              <w:t>Пореден номер на доклада</w:t>
            </w:r>
          </w:p>
          <w:p w:rsidR="00120242" w:rsidRPr="00437109" w:rsidRDefault="00120242" w:rsidP="00C17F69">
            <w:pPr>
              <w:widowControl w:val="0"/>
              <w:tabs>
                <w:tab w:val="left" w:pos="1980"/>
                <w:tab w:val="left" w:pos="3195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4606" w:type="dxa"/>
          </w:tcPr>
          <w:p w:rsidR="00120242" w:rsidRPr="00437109" w:rsidRDefault="00666302" w:rsidP="00C17F69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2 /ВТОРИ</w:t>
            </w:r>
            <w:r w:rsidR="0001470A" w:rsidRPr="00437109">
              <w:rPr>
                <w:bCs/>
                <w:iCs/>
                <w:color w:val="000000"/>
                <w:sz w:val="22"/>
                <w:szCs w:val="22"/>
              </w:rPr>
              <w:t>/</w:t>
            </w:r>
          </w:p>
        </w:tc>
      </w:tr>
      <w:tr w:rsidR="00120242" w:rsidRPr="00437109" w:rsidTr="00CD3D3D">
        <w:trPr>
          <w:jc w:val="center"/>
        </w:trPr>
        <w:tc>
          <w:tcPr>
            <w:tcW w:w="4606" w:type="dxa"/>
            <w:vAlign w:val="center"/>
          </w:tcPr>
          <w:p w:rsidR="00120242" w:rsidRPr="00437109" w:rsidRDefault="00120242" w:rsidP="00C17F69">
            <w:pPr>
              <w:widowControl w:val="0"/>
              <w:shd w:val="clear" w:color="auto" w:fill="FFFFFF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  <w:r w:rsidRPr="00437109">
              <w:rPr>
                <w:bCs/>
                <w:iCs/>
                <w:color w:val="000000"/>
                <w:sz w:val="22"/>
                <w:szCs w:val="22"/>
              </w:rPr>
              <w:t>Номер на договора за предоставяне на безвъзмездна финансова помощ</w:t>
            </w:r>
          </w:p>
          <w:p w:rsidR="00120242" w:rsidRPr="00437109" w:rsidRDefault="00120242" w:rsidP="00C17F69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4606" w:type="dxa"/>
          </w:tcPr>
          <w:p w:rsidR="00120242" w:rsidRPr="00437109" w:rsidRDefault="0001470A" w:rsidP="00C17F69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  <w:r w:rsidRPr="00437109">
              <w:rPr>
                <w:bCs/>
                <w:iCs/>
                <w:color w:val="000000"/>
                <w:sz w:val="22"/>
                <w:szCs w:val="22"/>
              </w:rPr>
              <w:t>РД 50 – 147/13.10.2012 Г.</w:t>
            </w:r>
          </w:p>
        </w:tc>
      </w:tr>
      <w:tr w:rsidR="00120242" w:rsidRPr="00437109" w:rsidTr="00CD3D3D">
        <w:trPr>
          <w:jc w:val="center"/>
        </w:trPr>
        <w:tc>
          <w:tcPr>
            <w:tcW w:w="4606" w:type="dxa"/>
            <w:vAlign w:val="center"/>
          </w:tcPr>
          <w:p w:rsidR="00120242" w:rsidRPr="00437109" w:rsidRDefault="00120242" w:rsidP="00C17F69">
            <w:pPr>
              <w:widowControl w:val="0"/>
              <w:shd w:val="clear" w:color="auto" w:fill="FFFFFF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  <w:r w:rsidRPr="00437109">
              <w:rPr>
                <w:bCs/>
                <w:iCs/>
                <w:color w:val="000000"/>
                <w:sz w:val="22"/>
                <w:szCs w:val="22"/>
              </w:rPr>
              <w:t>Данни за предходни доклади</w:t>
            </w:r>
          </w:p>
          <w:p w:rsidR="00120242" w:rsidRPr="00437109" w:rsidRDefault="00120242" w:rsidP="00C17F69">
            <w:pPr>
              <w:widowControl w:val="0"/>
              <w:shd w:val="clear" w:color="auto" w:fill="FFFFFF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/>
                <w:iCs/>
                <w:color w:val="000000"/>
                <w:sz w:val="22"/>
                <w:szCs w:val="22"/>
              </w:rPr>
            </w:pPr>
            <w:r w:rsidRPr="00437109">
              <w:rPr>
                <w:bCs/>
                <w:i/>
                <w:iCs/>
                <w:color w:val="000000"/>
                <w:sz w:val="22"/>
                <w:szCs w:val="22"/>
              </w:rPr>
              <w:t>(попълва се входящия номер/дата на предходните доклади)</w:t>
            </w:r>
          </w:p>
        </w:tc>
        <w:tc>
          <w:tcPr>
            <w:tcW w:w="4606" w:type="dxa"/>
          </w:tcPr>
          <w:p w:rsidR="00120242" w:rsidRPr="00437109" w:rsidRDefault="00470572" w:rsidP="00C17F69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Изх. № 27/ 10.02.2012 г.</w:t>
            </w:r>
          </w:p>
        </w:tc>
      </w:tr>
      <w:tr w:rsidR="00120242" w:rsidRPr="00437109" w:rsidTr="00CD3D3D">
        <w:trPr>
          <w:jc w:val="center"/>
        </w:trPr>
        <w:tc>
          <w:tcPr>
            <w:tcW w:w="4606" w:type="dxa"/>
            <w:vAlign w:val="center"/>
          </w:tcPr>
          <w:p w:rsidR="00120242" w:rsidRPr="00437109" w:rsidRDefault="00120242" w:rsidP="00C17F69">
            <w:pPr>
              <w:widowControl w:val="0"/>
              <w:shd w:val="clear" w:color="auto" w:fill="FFFFFF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  <w:r w:rsidRPr="00437109">
              <w:rPr>
                <w:bCs/>
                <w:iCs/>
                <w:color w:val="000000"/>
                <w:sz w:val="22"/>
                <w:szCs w:val="22"/>
              </w:rPr>
              <w:t>Седалище и адрес на управление на МИГ</w:t>
            </w:r>
          </w:p>
          <w:p w:rsidR="00120242" w:rsidRPr="00437109" w:rsidRDefault="00120242" w:rsidP="00C17F69">
            <w:pPr>
              <w:widowControl w:val="0"/>
              <w:shd w:val="clear" w:color="auto" w:fill="FFFFFF"/>
              <w:tabs>
                <w:tab w:val="left" w:pos="3075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</w:p>
          <w:p w:rsidR="00120242" w:rsidRPr="00437109" w:rsidRDefault="00120242" w:rsidP="00C17F69">
            <w:pPr>
              <w:widowControl w:val="0"/>
              <w:shd w:val="clear" w:color="auto" w:fill="FFFFFF"/>
              <w:tabs>
                <w:tab w:val="left" w:pos="3075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4606" w:type="dxa"/>
          </w:tcPr>
          <w:p w:rsidR="00120242" w:rsidRPr="00437109" w:rsidRDefault="0001470A" w:rsidP="00C17F69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  <w:r w:rsidRPr="00437109">
              <w:rPr>
                <w:bCs/>
                <w:iCs/>
                <w:color w:val="000000"/>
                <w:sz w:val="22"/>
                <w:szCs w:val="22"/>
              </w:rPr>
              <w:t>ГР. ПАНАГЮРИЩЕ, ПЛ. 20-ТИ АПРИЛ № 13</w:t>
            </w:r>
          </w:p>
        </w:tc>
      </w:tr>
      <w:tr w:rsidR="00120242" w:rsidRPr="00437109" w:rsidTr="00CD3D3D">
        <w:trPr>
          <w:jc w:val="center"/>
        </w:trPr>
        <w:tc>
          <w:tcPr>
            <w:tcW w:w="4606" w:type="dxa"/>
            <w:vAlign w:val="center"/>
          </w:tcPr>
          <w:p w:rsidR="00120242" w:rsidRPr="00437109" w:rsidRDefault="00120242" w:rsidP="00C17F69">
            <w:pPr>
              <w:widowControl w:val="0"/>
              <w:shd w:val="clear" w:color="auto" w:fill="FFFFFF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  <w:r w:rsidRPr="00437109">
              <w:rPr>
                <w:bCs/>
                <w:iCs/>
                <w:color w:val="000000"/>
                <w:sz w:val="22"/>
                <w:szCs w:val="22"/>
              </w:rPr>
              <w:t>Председател на Управителен орган / представляващ МИГ</w:t>
            </w:r>
          </w:p>
          <w:p w:rsidR="00120242" w:rsidRPr="00437109" w:rsidRDefault="00120242" w:rsidP="00C17F69">
            <w:pPr>
              <w:widowControl w:val="0"/>
              <w:shd w:val="clear" w:color="auto" w:fill="FFFFFF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4606" w:type="dxa"/>
          </w:tcPr>
          <w:p w:rsidR="00120242" w:rsidRPr="00437109" w:rsidRDefault="0001470A" w:rsidP="00C17F69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  <w:r w:rsidRPr="00437109">
              <w:rPr>
                <w:bCs/>
                <w:iCs/>
                <w:color w:val="000000"/>
                <w:sz w:val="22"/>
                <w:szCs w:val="22"/>
              </w:rPr>
              <w:t>ВЕЛКО ГЕОРГИЕВ САПУНДЖИЕВ</w:t>
            </w:r>
          </w:p>
        </w:tc>
      </w:tr>
      <w:tr w:rsidR="00120242" w:rsidRPr="00437109" w:rsidTr="00CD3D3D">
        <w:trPr>
          <w:jc w:val="center"/>
        </w:trPr>
        <w:tc>
          <w:tcPr>
            <w:tcW w:w="4606" w:type="dxa"/>
            <w:tcBorders>
              <w:bottom w:val="single" w:sz="12" w:space="0" w:color="auto"/>
            </w:tcBorders>
            <w:vAlign w:val="center"/>
          </w:tcPr>
          <w:p w:rsidR="00120242" w:rsidRPr="00437109" w:rsidRDefault="00120242" w:rsidP="00C17F69">
            <w:pPr>
              <w:widowControl w:val="0"/>
              <w:shd w:val="clear" w:color="auto" w:fill="FFFFFF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  <w:r w:rsidRPr="00437109">
              <w:rPr>
                <w:bCs/>
                <w:iCs/>
                <w:color w:val="000000"/>
                <w:sz w:val="22"/>
                <w:szCs w:val="22"/>
              </w:rPr>
              <w:t>Телефон, факс, електронен адрес, интернет страница</w:t>
            </w:r>
          </w:p>
          <w:p w:rsidR="00120242" w:rsidRPr="00437109" w:rsidRDefault="00120242" w:rsidP="00C17F69">
            <w:pPr>
              <w:widowControl w:val="0"/>
              <w:shd w:val="clear" w:color="auto" w:fill="FFFFFF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4606" w:type="dxa"/>
            <w:tcBorders>
              <w:bottom w:val="single" w:sz="12" w:space="0" w:color="auto"/>
            </w:tcBorders>
          </w:tcPr>
          <w:p w:rsidR="00120242" w:rsidRPr="00437109" w:rsidRDefault="003A0074" w:rsidP="0001470A">
            <w:pPr>
              <w:widowControl w:val="0"/>
              <w:tabs>
                <w:tab w:val="left" w:pos="1980"/>
              </w:tabs>
              <w:autoSpaceDE w:val="0"/>
              <w:autoSpaceDN w:val="0"/>
              <w:adjustRightInd w:val="0"/>
              <w:ind w:right="-18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0357/9897</w:t>
            </w:r>
            <w:r w:rsidR="0001470A" w:rsidRPr="00437109">
              <w:rPr>
                <w:bCs/>
                <w:iCs/>
                <w:color w:val="000000"/>
                <w:sz w:val="22"/>
                <w:szCs w:val="22"/>
              </w:rPr>
              <w:t xml:space="preserve">0, </w:t>
            </w:r>
            <w:hyperlink r:id="rId8" w:history="1">
              <w:r w:rsidR="0001470A" w:rsidRPr="00437109">
                <w:rPr>
                  <w:rStyle w:val="a6"/>
                  <w:bCs/>
                  <w:iCs/>
                  <w:sz w:val="22"/>
                  <w:szCs w:val="22"/>
                  <w:lang w:val="en-US"/>
                </w:rPr>
                <w:t>lagpsl</w:t>
              </w:r>
              <w:r w:rsidR="0001470A" w:rsidRPr="00437109">
                <w:rPr>
                  <w:rStyle w:val="a6"/>
                  <w:bCs/>
                  <w:iCs/>
                  <w:sz w:val="22"/>
                  <w:szCs w:val="22"/>
                </w:rPr>
                <w:t>@</w:t>
              </w:r>
              <w:r w:rsidR="0001470A" w:rsidRPr="00437109">
                <w:rPr>
                  <w:rStyle w:val="a6"/>
                  <w:bCs/>
                  <w:iCs/>
                  <w:sz w:val="22"/>
                  <w:szCs w:val="22"/>
                  <w:lang w:val="en-US"/>
                </w:rPr>
                <w:t>abv</w:t>
              </w:r>
              <w:r w:rsidR="0001470A" w:rsidRPr="00437109">
                <w:rPr>
                  <w:rStyle w:val="a6"/>
                  <w:bCs/>
                  <w:iCs/>
                  <w:sz w:val="22"/>
                  <w:szCs w:val="22"/>
                </w:rPr>
                <w:t>.</w:t>
              </w:r>
              <w:r w:rsidR="0001470A" w:rsidRPr="00437109">
                <w:rPr>
                  <w:rStyle w:val="a6"/>
                  <w:bCs/>
                  <w:iCs/>
                  <w:sz w:val="22"/>
                  <w:szCs w:val="22"/>
                  <w:lang w:val="en-US"/>
                </w:rPr>
                <w:t>bg</w:t>
              </w:r>
            </w:hyperlink>
            <w:r w:rsidR="0001470A" w:rsidRPr="00437109">
              <w:rPr>
                <w:bCs/>
                <w:iCs/>
                <w:color w:val="000000"/>
                <w:sz w:val="22"/>
                <w:szCs w:val="22"/>
              </w:rPr>
              <w:t xml:space="preserve">; </w:t>
            </w:r>
            <w:r w:rsidR="0001470A" w:rsidRPr="00437109">
              <w:rPr>
                <w:bCs/>
                <w:iCs/>
                <w:color w:val="000000"/>
                <w:sz w:val="22"/>
                <w:szCs w:val="22"/>
                <w:lang w:val="en-US"/>
              </w:rPr>
              <w:t>www</w:t>
            </w:r>
            <w:r w:rsidR="0001470A" w:rsidRPr="00437109">
              <w:rPr>
                <w:bCs/>
                <w:iCs/>
                <w:color w:val="000000"/>
                <w:sz w:val="22"/>
                <w:szCs w:val="22"/>
              </w:rPr>
              <w:t>.</w:t>
            </w:r>
            <w:r w:rsidR="0001470A" w:rsidRPr="00437109">
              <w:rPr>
                <w:bCs/>
                <w:iCs/>
                <w:color w:val="000000"/>
                <w:sz w:val="22"/>
                <w:szCs w:val="22"/>
                <w:lang w:val="en-US"/>
              </w:rPr>
              <w:t>lagpsl</w:t>
            </w:r>
            <w:r w:rsidR="0001470A" w:rsidRPr="00437109">
              <w:rPr>
                <w:bCs/>
                <w:iCs/>
                <w:color w:val="000000"/>
                <w:sz w:val="22"/>
                <w:szCs w:val="22"/>
              </w:rPr>
              <w:t>.</w:t>
            </w:r>
            <w:r w:rsidR="0001470A" w:rsidRPr="00437109">
              <w:rPr>
                <w:bCs/>
                <w:iCs/>
                <w:color w:val="000000"/>
                <w:sz w:val="22"/>
                <w:szCs w:val="22"/>
                <w:lang w:val="en-US"/>
              </w:rPr>
              <w:t>com</w:t>
            </w:r>
          </w:p>
        </w:tc>
      </w:tr>
    </w:tbl>
    <w:p w:rsidR="00120242" w:rsidRPr="00437109" w:rsidRDefault="00120242" w:rsidP="00120242">
      <w:pPr>
        <w:widowControl w:val="0"/>
        <w:shd w:val="clear" w:color="auto" w:fill="FFFFFF"/>
        <w:tabs>
          <w:tab w:val="left" w:pos="705"/>
        </w:tabs>
        <w:autoSpaceDE w:val="0"/>
        <w:autoSpaceDN w:val="0"/>
        <w:adjustRightInd w:val="0"/>
        <w:ind w:left="180" w:right="-18"/>
        <w:rPr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widowControl w:val="0"/>
        <w:shd w:val="clear" w:color="auto" w:fill="FFFFFF"/>
        <w:tabs>
          <w:tab w:val="left" w:pos="1980"/>
        </w:tabs>
        <w:autoSpaceDE w:val="0"/>
        <w:autoSpaceDN w:val="0"/>
        <w:adjustRightInd w:val="0"/>
        <w:ind w:right="-18"/>
        <w:rPr>
          <w:b/>
          <w:bCs/>
          <w:iCs/>
          <w:color w:val="000000"/>
          <w:sz w:val="22"/>
          <w:szCs w:val="22"/>
        </w:rPr>
      </w:pPr>
      <w:r w:rsidRPr="00437109">
        <w:rPr>
          <w:sz w:val="22"/>
          <w:szCs w:val="22"/>
        </w:rPr>
        <w:t>Важно: Таблиците към доклада се представят включително на CD във формат .xls</w:t>
      </w:r>
    </w:p>
    <w:p w:rsidR="00120242" w:rsidRPr="00437109" w:rsidRDefault="00120242" w:rsidP="00120242">
      <w:pPr>
        <w:pStyle w:val="1"/>
        <w:tabs>
          <w:tab w:val="num" w:pos="360"/>
        </w:tabs>
        <w:spacing w:before="240" w:after="60"/>
        <w:ind w:left="360" w:hanging="360"/>
        <w:jc w:val="left"/>
        <w:rPr>
          <w:b/>
          <w:sz w:val="22"/>
          <w:szCs w:val="22"/>
        </w:rPr>
      </w:pPr>
      <w:r w:rsidRPr="00437109">
        <w:rPr>
          <w:b/>
          <w:sz w:val="22"/>
          <w:szCs w:val="22"/>
        </w:rPr>
        <w:lastRenderedPageBreak/>
        <w:t xml:space="preserve">1. Съдържание </w:t>
      </w:r>
    </w:p>
    <w:p w:rsidR="00120242" w:rsidRPr="00437109" w:rsidRDefault="00120242" w:rsidP="00120242">
      <w:pPr>
        <w:pStyle w:val="1"/>
        <w:tabs>
          <w:tab w:val="num" w:pos="360"/>
        </w:tabs>
        <w:spacing w:before="240" w:after="240"/>
        <w:ind w:left="360" w:hanging="360"/>
        <w:jc w:val="left"/>
        <w:rPr>
          <w:sz w:val="22"/>
          <w:szCs w:val="22"/>
        </w:rPr>
      </w:pPr>
      <w:r w:rsidRPr="00437109">
        <w:rPr>
          <w:sz w:val="22"/>
          <w:szCs w:val="22"/>
        </w:rPr>
        <w:t>1. Списък на съкращенията (ако е необходимо)</w:t>
      </w:r>
    </w:p>
    <w:p w:rsidR="00120242" w:rsidRPr="008C32D3" w:rsidRDefault="00120242" w:rsidP="00120242">
      <w:pPr>
        <w:pStyle w:val="1"/>
        <w:tabs>
          <w:tab w:val="num" w:pos="360"/>
        </w:tabs>
        <w:spacing w:before="240" w:after="240"/>
        <w:ind w:left="360" w:hanging="360"/>
        <w:jc w:val="left"/>
        <w:rPr>
          <w:sz w:val="22"/>
          <w:szCs w:val="22"/>
        </w:rPr>
      </w:pPr>
      <w:r w:rsidRPr="008C32D3">
        <w:rPr>
          <w:sz w:val="22"/>
          <w:szCs w:val="22"/>
        </w:rPr>
        <w:t>2. Кратко резюме на извършената дейност:</w:t>
      </w:r>
    </w:p>
    <w:p w:rsidR="008C32D3" w:rsidRDefault="008C32D3" w:rsidP="008C32D3">
      <w:pPr>
        <w:ind w:firstLine="708"/>
        <w:jc w:val="both"/>
        <w:rPr>
          <w:rFonts w:eastAsia="Calibri"/>
          <w:color w:val="000000"/>
          <w:lang w:eastAsia="en-US"/>
        </w:rPr>
      </w:pPr>
      <w:r w:rsidRPr="00582643">
        <w:rPr>
          <w:lang w:val="ru-RU"/>
        </w:rPr>
        <w:t>Основната дейност на МИГ</w:t>
      </w:r>
      <w:r>
        <w:rPr>
          <w:rFonts w:eastAsia="Calibri"/>
          <w:color w:val="000000"/>
          <w:lang w:eastAsia="en-US"/>
        </w:rPr>
        <w:t xml:space="preserve"> „</w:t>
      </w:r>
      <w:r w:rsidRPr="00582643">
        <w:rPr>
          <w:rFonts w:eastAsia="Calibri"/>
          <w:color w:val="000000"/>
          <w:lang w:eastAsia="en-US"/>
        </w:rPr>
        <w:t>Панагюрище, Стрелча, Лесичово” и на управителните му органи</w:t>
      </w:r>
      <w:r>
        <w:rPr>
          <w:rFonts w:eastAsia="Calibri"/>
          <w:color w:val="000000"/>
          <w:lang w:eastAsia="en-US"/>
        </w:rPr>
        <w:t xml:space="preserve"> през 2012 г.</w:t>
      </w:r>
      <w:r w:rsidRPr="00582643">
        <w:rPr>
          <w:rFonts w:eastAsia="Calibri"/>
          <w:color w:val="000000"/>
          <w:lang w:eastAsia="en-US"/>
        </w:rPr>
        <w:t xml:space="preserve"> беше насочена към</w:t>
      </w:r>
      <w:r>
        <w:rPr>
          <w:rFonts w:eastAsia="Calibri"/>
          <w:color w:val="000000"/>
          <w:lang w:eastAsia="en-US"/>
        </w:rPr>
        <w:t xml:space="preserve"> реализацията на Стратегията за местно развитие.</w:t>
      </w:r>
    </w:p>
    <w:p w:rsidR="008C32D3" w:rsidRDefault="008C32D3" w:rsidP="008C32D3">
      <w:pPr>
        <w:ind w:firstLine="708"/>
        <w:jc w:val="both"/>
      </w:pPr>
      <w:r>
        <w:t xml:space="preserve">Още в началото на м. януари, МИГ „Панагюрище, Стрелча, Лесичово” подготви обявите и поканите за кандидатстване от страна на потенциалните бенефициенти на Стратегията за местно развитие. От 01.02.2012 г. официално беше стартирана поканата за кандидатстване. </w:t>
      </w:r>
    </w:p>
    <w:p w:rsidR="008C32D3" w:rsidRDefault="008C32D3" w:rsidP="008C32D3">
      <w:pPr>
        <w:pStyle w:val="a7"/>
        <w:ind w:left="1485"/>
        <w:jc w:val="both"/>
      </w:pPr>
    </w:p>
    <w:p w:rsidR="008C32D3" w:rsidRDefault="008C32D3" w:rsidP="008C32D3">
      <w:pPr>
        <w:ind w:firstLine="708"/>
        <w:jc w:val="both"/>
      </w:pPr>
      <w:r>
        <w:t xml:space="preserve">Съгласно обявата, публикувана на сайта на МЗХ, кампанията по прием на проектни предложения стартира на 15.04.2012 г. и трябваше да приключи на 30.04.2012 г. При непрекъснатите ни контакти с бенефициентите – публични и частни, установихме, че голяма част от тях няма да успеят да се подготвят и затова удължихме срока за прием до 18.05.2012 г. В този период в офиса на МИГ постъпиха общо </w:t>
      </w:r>
      <w:r>
        <w:rPr>
          <w:b/>
        </w:rPr>
        <w:t>27 проектни предложения</w:t>
      </w:r>
      <w:r>
        <w:t xml:space="preserve">. </w:t>
      </w:r>
    </w:p>
    <w:p w:rsidR="008C32D3" w:rsidRDefault="008C32D3" w:rsidP="008C32D3">
      <w:pPr>
        <w:ind w:firstLine="708"/>
        <w:jc w:val="both"/>
      </w:pPr>
      <w:r>
        <w:t xml:space="preserve">В периода от края на приема до 18 юли 2012 г. проектните предложения бяха проверени за административно съответствие, допустимост на дейностите, основателност на разходите, наличие или липса на двойно финансиране, както и бяха оценени и класирани от три Комисии за избор на проекти. От всичките 27 проектни предложения две бяха отхвърлени от екипа на ЗАП, поради административно несъответствие и допустимост на дейностите. </w:t>
      </w:r>
    </w:p>
    <w:p w:rsidR="008C32D3" w:rsidRPr="00C041F9" w:rsidRDefault="008C32D3" w:rsidP="008C32D3">
      <w:pPr>
        <w:ind w:firstLine="708"/>
        <w:jc w:val="both"/>
        <w:rPr>
          <w:rFonts w:eastAsia="Calibri"/>
          <w:color w:val="000000"/>
          <w:lang w:eastAsia="en-US"/>
        </w:rPr>
      </w:pPr>
      <w:r>
        <w:t>На 18 юли одобрените и класирани проектни предложения бяха предадени, заедно с процедурите на МИГ в Разплащателна агенция – Пазарджик.</w:t>
      </w:r>
    </w:p>
    <w:p w:rsidR="008C32D3" w:rsidRDefault="008C32D3" w:rsidP="008C32D3">
      <w:pPr>
        <w:jc w:val="both"/>
      </w:pPr>
    </w:p>
    <w:p w:rsidR="008C32D3" w:rsidRDefault="008C32D3" w:rsidP="008C32D3">
      <w:pPr>
        <w:jc w:val="both"/>
      </w:pPr>
      <w:r>
        <w:t xml:space="preserve">От м. септември стартира и втората покана за набиране на проектни предложения с остатъка от бюджета за 2012 г. Приемът на проекти продължи от 30.11.2012 до 14.12.2012 г. </w:t>
      </w:r>
    </w:p>
    <w:p w:rsidR="008C32D3" w:rsidRDefault="008C32D3" w:rsidP="008C32D3">
      <w:pPr>
        <w:jc w:val="both"/>
      </w:pPr>
      <w:r>
        <w:t>В момента проектните предложения се намират на етап оценка за административно съответствие и допустимост на дейностите.</w:t>
      </w:r>
    </w:p>
    <w:p w:rsidR="008C32D3" w:rsidRDefault="008C32D3" w:rsidP="008C32D3">
      <w:pPr>
        <w:jc w:val="both"/>
      </w:pPr>
    </w:p>
    <w:p w:rsidR="008C32D3" w:rsidRDefault="008C32D3" w:rsidP="008C32D3">
      <w:pPr>
        <w:pStyle w:val="a7"/>
        <w:widowControl w:val="0"/>
        <w:ind w:left="795"/>
        <w:jc w:val="both"/>
        <w:rPr>
          <w:b/>
        </w:rPr>
      </w:pPr>
      <w:r>
        <w:rPr>
          <w:b/>
        </w:rPr>
        <w:t xml:space="preserve">По отношение на мярка 431 :Управление на МИГ, придобиване на умения и постигане на обществена активност на територията беше извършено следното : </w:t>
      </w:r>
    </w:p>
    <w:p w:rsidR="008C32D3" w:rsidRPr="008166A4" w:rsidRDefault="008C32D3" w:rsidP="008C32D3">
      <w:pPr>
        <w:widowControl w:val="0"/>
        <w:jc w:val="both"/>
        <w:rPr>
          <w:b/>
        </w:rPr>
      </w:pPr>
      <w:r>
        <w:rPr>
          <w:b/>
        </w:rPr>
        <w:t>От заложените пет п</w:t>
      </w:r>
      <w:r w:rsidRPr="008166A4">
        <w:rPr>
          <w:b/>
        </w:rPr>
        <w:t xml:space="preserve">роучвания </w:t>
      </w:r>
      <w:r>
        <w:rPr>
          <w:b/>
        </w:rPr>
        <w:t xml:space="preserve">и анализи </w:t>
      </w:r>
      <w:r w:rsidRPr="008166A4">
        <w:rPr>
          <w:b/>
          <w:bCs/>
          <w:iCs/>
        </w:rPr>
        <w:t>на територия</w:t>
      </w:r>
      <w:r>
        <w:rPr>
          <w:b/>
          <w:bCs/>
          <w:iCs/>
        </w:rPr>
        <w:t>та</w:t>
      </w:r>
      <w:r w:rsidRPr="008166A4">
        <w:rPr>
          <w:b/>
          <w:bCs/>
          <w:iCs/>
        </w:rPr>
        <w:t xml:space="preserve"> </w:t>
      </w:r>
      <w:r>
        <w:rPr>
          <w:b/>
          <w:bCs/>
          <w:iCs/>
        </w:rPr>
        <w:t>бяха изпълнени четири</w:t>
      </w:r>
      <w:r>
        <w:rPr>
          <w:b/>
        </w:rPr>
        <w:t xml:space="preserve">: </w:t>
      </w:r>
    </w:p>
    <w:p w:rsidR="008C32D3" w:rsidRDefault="008C32D3" w:rsidP="008C32D3">
      <w:pPr>
        <w:pStyle w:val="a7"/>
        <w:widowControl w:val="0"/>
        <w:numPr>
          <w:ilvl w:val="0"/>
          <w:numId w:val="18"/>
        </w:numPr>
        <w:spacing w:line="276" w:lineRule="auto"/>
        <w:ind w:right="4"/>
        <w:jc w:val="both"/>
      </w:pPr>
      <w:r>
        <w:t>"Състояние на жилищни и административни сгради общинска собственост"</w:t>
      </w:r>
    </w:p>
    <w:p w:rsidR="008C32D3" w:rsidRDefault="008C32D3" w:rsidP="008C32D3">
      <w:pPr>
        <w:pStyle w:val="a7"/>
        <w:widowControl w:val="0"/>
        <w:numPr>
          <w:ilvl w:val="0"/>
          <w:numId w:val="18"/>
        </w:numPr>
        <w:spacing w:line="276" w:lineRule="auto"/>
        <w:ind w:right="4"/>
        <w:jc w:val="both"/>
      </w:pPr>
      <w:r>
        <w:t>"Брой посетители на туристически атракции и степен на удовлетвореност от тях и информационните услуги"</w:t>
      </w:r>
    </w:p>
    <w:p w:rsidR="008C32D3" w:rsidRDefault="008C32D3" w:rsidP="008C32D3">
      <w:pPr>
        <w:pStyle w:val="a7"/>
        <w:widowControl w:val="0"/>
        <w:numPr>
          <w:ilvl w:val="0"/>
          <w:numId w:val="18"/>
        </w:numPr>
        <w:spacing w:line="276" w:lineRule="auto"/>
        <w:ind w:right="4"/>
        <w:jc w:val="both"/>
      </w:pPr>
      <w:r>
        <w:t>А</w:t>
      </w:r>
      <w:r w:rsidRPr="008166A4">
        <w:t>нализ Лозарство и винарство: състояние, възможности за добавяне  на стойност, европейски стандарти, местна идентичност на продуктите" .</w:t>
      </w:r>
    </w:p>
    <w:p w:rsidR="008C32D3" w:rsidRDefault="008C32D3" w:rsidP="008C32D3">
      <w:pPr>
        <w:pStyle w:val="a7"/>
        <w:widowControl w:val="0"/>
        <w:numPr>
          <w:ilvl w:val="0"/>
          <w:numId w:val="18"/>
        </w:numPr>
        <w:spacing w:line="276" w:lineRule="auto"/>
        <w:ind w:right="4"/>
        <w:jc w:val="both"/>
      </w:pPr>
      <w:r w:rsidRPr="008166A4">
        <w:t>Маркетингово проучване за търсенето и предлагането на алтернативни форми на туризъм и туристически услуги във връзка с реализацията на СМР</w:t>
      </w:r>
    </w:p>
    <w:p w:rsidR="008C32D3" w:rsidRDefault="008C32D3" w:rsidP="008C32D3">
      <w:pPr>
        <w:widowControl w:val="0"/>
        <w:ind w:right="4"/>
        <w:jc w:val="both"/>
        <w:rPr>
          <w:b/>
        </w:rPr>
      </w:pPr>
    </w:p>
    <w:p w:rsidR="008C32D3" w:rsidRDefault="008C32D3" w:rsidP="008C32D3">
      <w:pPr>
        <w:widowControl w:val="0"/>
        <w:ind w:right="4"/>
        <w:jc w:val="both"/>
        <w:rPr>
          <w:bCs/>
          <w:iCs/>
        </w:rPr>
      </w:pPr>
      <w:r w:rsidRPr="008166A4">
        <w:rPr>
          <w:b/>
        </w:rPr>
        <w:t xml:space="preserve">1.1.2. За </w:t>
      </w:r>
      <w:r w:rsidRPr="008166A4">
        <w:rPr>
          <w:b/>
          <w:bCs/>
          <w:iCs/>
        </w:rPr>
        <w:t>осигуряване на информация за територията и за стратегията за местно развитие (изследвания,  наблюдения и други);</w:t>
      </w:r>
      <w:r>
        <w:rPr>
          <w:bCs/>
          <w:iCs/>
        </w:rPr>
        <w:t xml:space="preserve"> </w:t>
      </w:r>
    </w:p>
    <w:p w:rsidR="008C32D3" w:rsidRDefault="008C32D3" w:rsidP="008C32D3">
      <w:pPr>
        <w:widowControl w:val="0"/>
        <w:ind w:right="4"/>
        <w:jc w:val="both"/>
        <w:rPr>
          <w:b/>
        </w:rPr>
      </w:pPr>
      <w:r>
        <w:rPr>
          <w:bCs/>
          <w:iCs/>
        </w:rPr>
        <w:t>Създадена е информационна система, чрез която се осигурява непрекъсната информация за бенефициентите и движението на проектите</w:t>
      </w:r>
    </w:p>
    <w:p w:rsidR="008C32D3" w:rsidRDefault="008C32D3" w:rsidP="008C32D3">
      <w:pPr>
        <w:tabs>
          <w:tab w:val="left" w:pos="540"/>
        </w:tabs>
        <w:spacing w:after="120"/>
        <w:jc w:val="both"/>
        <w:rPr>
          <w:b/>
          <w:bCs/>
          <w:iCs/>
        </w:rPr>
      </w:pPr>
      <w:r>
        <w:rPr>
          <w:b/>
        </w:rPr>
        <w:t xml:space="preserve">1.1.3. За </w:t>
      </w:r>
      <w:r>
        <w:rPr>
          <w:b/>
          <w:bCs/>
          <w:iCs/>
        </w:rPr>
        <w:t>обучение на екипа, ангажиран в прилагането на  стратегията за местно развитие;</w:t>
      </w:r>
    </w:p>
    <w:p w:rsidR="008C32D3" w:rsidRDefault="008C32D3" w:rsidP="008C32D3">
      <w:pPr>
        <w:tabs>
          <w:tab w:val="left" w:pos="540"/>
        </w:tabs>
        <w:jc w:val="both"/>
      </w:pPr>
      <w:r>
        <w:t xml:space="preserve">Екипът на ЗАП взе участие в провеждането на двудневен обучителен семинар на тема „Регионален форум Лидер” – организиран от МИГ „Белово, Септември, Велинград” на който присъстваха 10 МИГ от ЮЦР и бяха презентирани успешни практики от териториите на всички </w:t>
      </w:r>
      <w:r>
        <w:lastRenderedPageBreak/>
        <w:t xml:space="preserve">МИГ, както и участва в </w:t>
      </w:r>
      <w:r w:rsidRPr="008166A4">
        <w:t>двудневно обучение на тема „Бизнес планиране и стъпки за реализиране на предприемачески идеи”</w:t>
      </w:r>
      <w:r>
        <w:t>.</w:t>
      </w:r>
    </w:p>
    <w:p w:rsidR="008C32D3" w:rsidRPr="008C32D3" w:rsidRDefault="008C32D3" w:rsidP="008C32D3">
      <w:pPr>
        <w:tabs>
          <w:tab w:val="left" w:pos="540"/>
        </w:tabs>
        <w:jc w:val="both"/>
      </w:pPr>
      <w:r>
        <w:t>Проведено беше обучение на екипа на МИГ/УС, ЗАП и ОС/ за разработване и управление на проекти в гр. Чепеларе през м. декември.</w:t>
      </w:r>
    </w:p>
    <w:p w:rsidR="008C32D3" w:rsidRDefault="008C32D3" w:rsidP="008C32D3">
      <w:pPr>
        <w:tabs>
          <w:tab w:val="left" w:pos="540"/>
        </w:tabs>
        <w:spacing w:after="120"/>
        <w:jc w:val="both"/>
        <w:rPr>
          <w:b/>
        </w:rPr>
      </w:pPr>
      <w:r>
        <w:rPr>
          <w:b/>
        </w:rPr>
        <w:t>1.1.4. За</w:t>
      </w:r>
      <w:r>
        <w:rPr>
          <w:b/>
          <w:bCs/>
          <w:iCs/>
        </w:rPr>
        <w:t xml:space="preserve"> популяризиране, информиране и публичност: </w:t>
      </w:r>
    </w:p>
    <w:p w:rsidR="008C32D3" w:rsidRPr="007B14F3" w:rsidRDefault="008C32D3" w:rsidP="008C32D3">
      <w:pPr>
        <w:pStyle w:val="a7"/>
        <w:numPr>
          <w:ilvl w:val="0"/>
          <w:numId w:val="20"/>
        </w:numPr>
        <w:tabs>
          <w:tab w:val="left" w:pos="284"/>
        </w:tabs>
        <w:spacing w:line="276" w:lineRule="auto"/>
        <w:ind w:left="0" w:firstLine="0"/>
        <w:jc w:val="both"/>
      </w:pPr>
      <w:r w:rsidRPr="007B14F3">
        <w:t>издаден местен „Лидер” бюлетин</w:t>
      </w:r>
    </w:p>
    <w:p w:rsidR="008C32D3" w:rsidRPr="007B14F3" w:rsidRDefault="008C32D3" w:rsidP="008C32D3">
      <w:pPr>
        <w:pStyle w:val="a7"/>
        <w:numPr>
          <w:ilvl w:val="0"/>
          <w:numId w:val="20"/>
        </w:numPr>
        <w:tabs>
          <w:tab w:val="left" w:pos="284"/>
        </w:tabs>
        <w:spacing w:line="276" w:lineRule="auto"/>
        <w:ind w:left="0" w:firstLine="0"/>
        <w:jc w:val="both"/>
      </w:pPr>
      <w:r w:rsidRPr="007B14F3">
        <w:t>издадени двуезична брошура за дейността на МИГ през годината</w:t>
      </w:r>
    </w:p>
    <w:p w:rsidR="008C32D3" w:rsidRPr="007B14F3" w:rsidRDefault="008C32D3" w:rsidP="008C32D3">
      <w:pPr>
        <w:pStyle w:val="a7"/>
        <w:widowControl w:val="0"/>
        <w:numPr>
          <w:ilvl w:val="0"/>
          <w:numId w:val="20"/>
        </w:numPr>
        <w:tabs>
          <w:tab w:val="left" w:pos="284"/>
        </w:tabs>
        <w:spacing w:line="276" w:lineRule="auto"/>
        <w:ind w:left="0" w:right="4" w:firstLine="0"/>
        <w:jc w:val="both"/>
      </w:pPr>
      <w:r w:rsidRPr="007B14F3">
        <w:t>издадени рекламни материали на МИГ /календари, химикали, тефтери/</w:t>
      </w:r>
    </w:p>
    <w:p w:rsidR="008C32D3" w:rsidRPr="007B14F3" w:rsidRDefault="008C32D3" w:rsidP="008C32D3">
      <w:pPr>
        <w:pStyle w:val="a7"/>
        <w:widowControl w:val="0"/>
        <w:numPr>
          <w:ilvl w:val="0"/>
          <w:numId w:val="19"/>
        </w:numPr>
        <w:tabs>
          <w:tab w:val="left" w:pos="284"/>
        </w:tabs>
        <w:spacing w:line="276" w:lineRule="auto"/>
        <w:ind w:left="0" w:right="4" w:firstLine="0"/>
        <w:jc w:val="both"/>
      </w:pPr>
      <w:r w:rsidRPr="007B14F3">
        <w:t>рекламни листовки за програма ЛИДЕР</w:t>
      </w:r>
    </w:p>
    <w:p w:rsidR="008C32D3" w:rsidRPr="007B14F3" w:rsidRDefault="008C32D3" w:rsidP="008C32D3">
      <w:pPr>
        <w:pStyle w:val="a7"/>
        <w:widowControl w:val="0"/>
        <w:numPr>
          <w:ilvl w:val="0"/>
          <w:numId w:val="19"/>
        </w:numPr>
        <w:tabs>
          <w:tab w:val="left" w:pos="284"/>
        </w:tabs>
        <w:spacing w:line="276" w:lineRule="auto"/>
        <w:ind w:left="0" w:right="4" w:firstLine="0"/>
        <w:jc w:val="both"/>
      </w:pPr>
      <w:r w:rsidRPr="007B14F3">
        <w:t>рекламни листовки за покани за кандидатстване</w:t>
      </w:r>
    </w:p>
    <w:p w:rsidR="008C32D3" w:rsidRPr="007B14F3" w:rsidRDefault="008C32D3" w:rsidP="008C32D3">
      <w:pPr>
        <w:pStyle w:val="a7"/>
        <w:widowControl w:val="0"/>
        <w:numPr>
          <w:ilvl w:val="0"/>
          <w:numId w:val="19"/>
        </w:numPr>
        <w:tabs>
          <w:tab w:val="left" w:pos="284"/>
        </w:tabs>
        <w:spacing w:line="276" w:lineRule="auto"/>
        <w:ind w:left="0" w:right="4" w:firstLine="0"/>
        <w:jc w:val="both"/>
      </w:pPr>
      <w:r w:rsidRPr="007B14F3">
        <w:t>материали за кандидатстване по мерките на стратегията</w:t>
      </w:r>
    </w:p>
    <w:p w:rsidR="008C32D3" w:rsidRDefault="008C32D3" w:rsidP="008C32D3">
      <w:pPr>
        <w:widowControl w:val="0"/>
        <w:ind w:right="4"/>
        <w:jc w:val="both"/>
        <w:rPr>
          <w:b/>
        </w:rPr>
      </w:pPr>
      <w:r>
        <w:rPr>
          <w:b/>
        </w:rPr>
        <w:t>1.1.5. Обучения на местни лидери</w:t>
      </w:r>
    </w:p>
    <w:p w:rsidR="008C32D3" w:rsidRDefault="008C32D3" w:rsidP="008C32D3">
      <w:pPr>
        <w:widowControl w:val="0"/>
        <w:ind w:right="4"/>
        <w:jc w:val="both"/>
      </w:pPr>
      <w:r>
        <w:t>Проведени са три броя обучения по разработване и управление на проекти за публични и частни бенефициенти, както и два броя обучения за изпълнение и отчитане на проекти</w:t>
      </w:r>
    </w:p>
    <w:p w:rsidR="00D112A4" w:rsidRPr="00D112A4" w:rsidRDefault="00D112A4" w:rsidP="00D112A4">
      <w:pPr>
        <w:autoSpaceDE w:val="0"/>
        <w:autoSpaceDN w:val="0"/>
        <w:adjustRightInd w:val="0"/>
        <w:rPr>
          <w:sz w:val="22"/>
          <w:szCs w:val="22"/>
        </w:rPr>
      </w:pPr>
    </w:p>
    <w:p w:rsidR="00120242" w:rsidRPr="00D112A4" w:rsidRDefault="00120242" w:rsidP="00120242">
      <w:pPr>
        <w:rPr>
          <w:b/>
          <w:sz w:val="22"/>
          <w:szCs w:val="22"/>
        </w:rPr>
      </w:pPr>
      <w:r w:rsidRPr="00D112A4">
        <w:rPr>
          <w:b/>
          <w:sz w:val="22"/>
          <w:szCs w:val="22"/>
        </w:rPr>
        <w:t>2. Цели на стратегията за местно развитие.</w:t>
      </w:r>
    </w:p>
    <w:p w:rsidR="008C32D3" w:rsidRPr="008C32D3" w:rsidRDefault="008C32D3" w:rsidP="008C32D3">
      <w:pPr>
        <w:jc w:val="both"/>
        <w:rPr>
          <w:color w:val="FF0000"/>
          <w:sz w:val="22"/>
          <w:szCs w:val="22"/>
        </w:rPr>
      </w:pPr>
      <w:r w:rsidRPr="008C32D3">
        <w:rPr>
          <w:sz w:val="22"/>
          <w:szCs w:val="22"/>
        </w:rPr>
        <w:t>Постигане на устойчиво и интегрирано развитие на района с разнообразни възможности за заетост и на основата на съчетаване и допълване на характерните за територията аграрни производства,  преработвателен сектор, селски туризъм и културно-историческо  наследство.</w:t>
      </w:r>
      <w:r w:rsidRPr="008C32D3">
        <w:rPr>
          <w:rStyle w:val="a8"/>
          <w:vanish/>
          <w:sz w:val="22"/>
          <w:szCs w:val="22"/>
        </w:rPr>
        <w:t xml:space="preserve"> </w:t>
      </w:r>
      <w:r w:rsidRPr="008C32D3">
        <w:rPr>
          <w:color w:val="FF0000"/>
          <w:sz w:val="22"/>
          <w:szCs w:val="22"/>
        </w:rPr>
        <w:t xml:space="preserve"> </w:t>
      </w:r>
    </w:p>
    <w:p w:rsidR="008C32D3" w:rsidRPr="008C32D3" w:rsidRDefault="008C32D3" w:rsidP="008C32D3">
      <w:pPr>
        <w:jc w:val="both"/>
        <w:rPr>
          <w:color w:val="FF0000"/>
          <w:sz w:val="22"/>
          <w:szCs w:val="22"/>
        </w:rPr>
      </w:pPr>
    </w:p>
    <w:p w:rsidR="008C32D3" w:rsidRPr="008C32D3" w:rsidRDefault="008C32D3" w:rsidP="008C32D3">
      <w:pPr>
        <w:shd w:val="clear" w:color="auto" w:fill="FFFFFF"/>
        <w:spacing w:after="240"/>
        <w:ind w:right="-18"/>
        <w:jc w:val="both"/>
        <w:rPr>
          <w:bCs/>
          <w:iCs/>
          <w:color w:val="000000"/>
          <w:sz w:val="22"/>
          <w:szCs w:val="22"/>
        </w:rPr>
      </w:pPr>
      <w:r w:rsidRPr="008C32D3">
        <w:rPr>
          <w:bCs/>
          <w:iCs/>
          <w:color w:val="000000"/>
          <w:sz w:val="22"/>
          <w:szCs w:val="22"/>
        </w:rPr>
        <w:t xml:space="preserve">Стратегически цели </w:t>
      </w:r>
    </w:p>
    <w:p w:rsidR="008C32D3" w:rsidRPr="008C32D3" w:rsidRDefault="008C32D3" w:rsidP="008C32D3">
      <w:pPr>
        <w:pStyle w:val="a7"/>
        <w:numPr>
          <w:ilvl w:val="0"/>
          <w:numId w:val="2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8C32D3">
        <w:rPr>
          <w:sz w:val="22"/>
          <w:szCs w:val="22"/>
        </w:rPr>
        <w:t>Повишаване на конкурентоспособността на характерните за района земеделски производства и свързаните с тях предприятия от ХВП  /предимно в областта на розопроизводството и лозарството/</w:t>
      </w:r>
    </w:p>
    <w:p w:rsidR="008C32D3" w:rsidRPr="008C32D3" w:rsidRDefault="008C32D3" w:rsidP="008C32D3">
      <w:pPr>
        <w:pStyle w:val="a7"/>
        <w:numPr>
          <w:ilvl w:val="0"/>
          <w:numId w:val="2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8C32D3">
        <w:rPr>
          <w:sz w:val="22"/>
          <w:szCs w:val="22"/>
        </w:rPr>
        <w:t>Подобряване на качеството на живот и развитие на туризма</w:t>
      </w:r>
    </w:p>
    <w:p w:rsidR="008C32D3" w:rsidRPr="008C32D3" w:rsidRDefault="008C32D3" w:rsidP="008C32D3">
      <w:pPr>
        <w:pStyle w:val="a7"/>
        <w:numPr>
          <w:ilvl w:val="0"/>
          <w:numId w:val="21"/>
        </w:numPr>
        <w:tabs>
          <w:tab w:val="left" w:pos="284"/>
        </w:tabs>
        <w:ind w:left="0" w:firstLine="0"/>
        <w:jc w:val="both"/>
        <w:rPr>
          <w:sz w:val="22"/>
          <w:szCs w:val="22"/>
        </w:rPr>
      </w:pPr>
      <w:r w:rsidRPr="008C32D3">
        <w:rPr>
          <w:sz w:val="22"/>
          <w:szCs w:val="22"/>
        </w:rPr>
        <w:t>Разнообразяване и повишаване на икономическата активност</w:t>
      </w:r>
    </w:p>
    <w:p w:rsidR="00120242" w:rsidRPr="00D112A4" w:rsidRDefault="00120242" w:rsidP="00120242">
      <w:pPr>
        <w:rPr>
          <w:b/>
          <w:sz w:val="22"/>
          <w:szCs w:val="22"/>
        </w:rPr>
      </w:pPr>
    </w:p>
    <w:p w:rsidR="00120242" w:rsidRPr="00437109" w:rsidRDefault="00120242" w:rsidP="00120242">
      <w:pPr>
        <w:rPr>
          <w:b/>
          <w:sz w:val="22"/>
          <w:szCs w:val="22"/>
        </w:rPr>
      </w:pPr>
      <w:r w:rsidRPr="00437109">
        <w:rPr>
          <w:b/>
          <w:sz w:val="22"/>
          <w:szCs w:val="22"/>
        </w:rPr>
        <w:t xml:space="preserve">3. Кратко описание на изпълнението на СМР: </w:t>
      </w:r>
    </w:p>
    <w:p w:rsidR="00120242" w:rsidRPr="00437109" w:rsidRDefault="00120242" w:rsidP="00666302">
      <w:pPr>
        <w:jc w:val="both"/>
        <w:rPr>
          <w:sz w:val="22"/>
          <w:szCs w:val="22"/>
        </w:rPr>
      </w:pPr>
      <w:r w:rsidRPr="00437109">
        <w:rPr>
          <w:bCs/>
          <w:iCs/>
          <w:sz w:val="22"/>
          <w:szCs w:val="22"/>
        </w:rPr>
        <w:t xml:space="preserve">Описание на извършените дейности за прилагане на стратегията, </w:t>
      </w:r>
      <w:r w:rsidRPr="00437109">
        <w:rPr>
          <w:sz w:val="22"/>
          <w:szCs w:val="22"/>
        </w:rPr>
        <w:t xml:space="preserve">оценка на напредъка във връзка със заложените цели. </w:t>
      </w:r>
      <w:r w:rsidRPr="00437109">
        <w:rPr>
          <w:bCs/>
          <w:iCs/>
          <w:sz w:val="22"/>
          <w:szCs w:val="22"/>
        </w:rPr>
        <w:t>Описват се също</w:t>
      </w:r>
      <w:r w:rsidRPr="00437109">
        <w:rPr>
          <w:sz w:val="22"/>
          <w:szCs w:val="22"/>
        </w:rPr>
        <w:t xml:space="preserve"> възникналите трудности и предприетите действия за преодоляването им.</w:t>
      </w:r>
    </w:p>
    <w:p w:rsidR="00120242" w:rsidRDefault="008C32D3" w:rsidP="00120242">
      <w:pPr>
        <w:rPr>
          <w:sz w:val="22"/>
          <w:szCs w:val="22"/>
        </w:rPr>
      </w:pPr>
      <w:r>
        <w:rPr>
          <w:sz w:val="22"/>
          <w:szCs w:val="22"/>
        </w:rPr>
        <w:t>Извършени са Приети са 45 проектни предложения, от които 3 отхвърлени поради административно несъответствие и допустимост. Разпределението им е следното:</w:t>
      </w:r>
    </w:p>
    <w:p w:rsidR="002F78C1" w:rsidRPr="008C32D3" w:rsidRDefault="00C02680" w:rsidP="008C32D3">
      <w:pPr>
        <w:numPr>
          <w:ilvl w:val="0"/>
          <w:numId w:val="22"/>
        </w:numPr>
        <w:rPr>
          <w:sz w:val="22"/>
          <w:szCs w:val="22"/>
        </w:rPr>
      </w:pPr>
      <w:r w:rsidRPr="008C32D3">
        <w:rPr>
          <w:sz w:val="22"/>
          <w:szCs w:val="22"/>
        </w:rPr>
        <w:t>Частни бенефициенти – 20 проектни предложения</w:t>
      </w:r>
    </w:p>
    <w:p w:rsidR="008C32D3" w:rsidRDefault="00C02680" w:rsidP="008C32D3">
      <w:pPr>
        <w:numPr>
          <w:ilvl w:val="0"/>
          <w:numId w:val="22"/>
        </w:numPr>
        <w:rPr>
          <w:sz w:val="22"/>
          <w:szCs w:val="22"/>
        </w:rPr>
      </w:pPr>
      <w:r w:rsidRPr="008C32D3">
        <w:rPr>
          <w:sz w:val="22"/>
          <w:szCs w:val="22"/>
        </w:rPr>
        <w:t>Публични бенефициенти / общини/ - 18 проектни предложения</w:t>
      </w:r>
    </w:p>
    <w:p w:rsidR="008C32D3" w:rsidRDefault="008C32D3" w:rsidP="008C32D3">
      <w:pPr>
        <w:numPr>
          <w:ilvl w:val="0"/>
          <w:numId w:val="22"/>
        </w:numPr>
        <w:rPr>
          <w:sz w:val="22"/>
          <w:szCs w:val="22"/>
        </w:rPr>
      </w:pPr>
      <w:r w:rsidRPr="008C32D3">
        <w:rPr>
          <w:sz w:val="22"/>
          <w:szCs w:val="22"/>
        </w:rPr>
        <w:t>Публични бенефициенти /НПО и Читалища/ - 7 проектни предложени</w:t>
      </w:r>
    </w:p>
    <w:p w:rsidR="00C02680" w:rsidRDefault="00C02680" w:rsidP="00C02680">
      <w:pPr>
        <w:ind w:left="720"/>
        <w:rPr>
          <w:sz w:val="22"/>
          <w:szCs w:val="22"/>
        </w:rPr>
      </w:pPr>
    </w:p>
    <w:p w:rsidR="002F78C1" w:rsidRPr="008C32D3" w:rsidRDefault="00C02680" w:rsidP="008C32D3">
      <w:pPr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t>6</w:t>
      </w:r>
      <w:r w:rsidRPr="008C32D3">
        <w:rPr>
          <w:sz w:val="22"/>
          <w:szCs w:val="22"/>
        </w:rPr>
        <w:t xml:space="preserve"> информационни срещи /по две във всяка община/ за стартирането на кампанията по събиране на проектни предложения; </w:t>
      </w:r>
    </w:p>
    <w:p w:rsidR="002F78C1" w:rsidRPr="008C32D3" w:rsidRDefault="00C02680" w:rsidP="008C32D3">
      <w:pPr>
        <w:numPr>
          <w:ilvl w:val="0"/>
          <w:numId w:val="22"/>
        </w:numPr>
        <w:rPr>
          <w:sz w:val="22"/>
          <w:szCs w:val="22"/>
        </w:rPr>
      </w:pPr>
      <w:r w:rsidRPr="008C32D3">
        <w:rPr>
          <w:sz w:val="22"/>
          <w:szCs w:val="22"/>
        </w:rPr>
        <w:t>6 информационни и консултационни срещи с бенефициенти, подготвящи проектни предложения /по две във всяка община/</w:t>
      </w:r>
    </w:p>
    <w:p w:rsidR="002F78C1" w:rsidRPr="008C32D3" w:rsidRDefault="00C02680" w:rsidP="008C32D3">
      <w:pPr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t>89</w:t>
      </w:r>
      <w:r w:rsidRPr="008C32D3">
        <w:rPr>
          <w:sz w:val="22"/>
          <w:szCs w:val="22"/>
        </w:rPr>
        <w:t xml:space="preserve"> консултации за частни бенефициенти </w:t>
      </w:r>
    </w:p>
    <w:p w:rsidR="002F78C1" w:rsidRPr="008C32D3" w:rsidRDefault="00C02680" w:rsidP="008C32D3">
      <w:pPr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t>41</w:t>
      </w:r>
      <w:r w:rsidRPr="008C32D3">
        <w:rPr>
          <w:sz w:val="22"/>
          <w:szCs w:val="22"/>
        </w:rPr>
        <w:t xml:space="preserve"> консултации за публични бенефициенти </w:t>
      </w:r>
    </w:p>
    <w:p w:rsidR="008C32D3" w:rsidRPr="008C32D3" w:rsidRDefault="008C32D3" w:rsidP="008C32D3">
      <w:pPr>
        <w:ind w:left="720"/>
        <w:rPr>
          <w:sz w:val="22"/>
          <w:szCs w:val="22"/>
        </w:rPr>
      </w:pPr>
    </w:p>
    <w:p w:rsidR="00C02680" w:rsidRDefault="00C02680" w:rsidP="00120242">
      <w:pPr>
        <w:rPr>
          <w:i/>
          <w:sz w:val="22"/>
          <w:szCs w:val="22"/>
        </w:rPr>
      </w:pPr>
    </w:p>
    <w:p w:rsidR="00C02680" w:rsidRDefault="00C02680" w:rsidP="00120242">
      <w:pPr>
        <w:rPr>
          <w:i/>
          <w:sz w:val="22"/>
          <w:szCs w:val="22"/>
        </w:rPr>
      </w:pPr>
    </w:p>
    <w:p w:rsidR="00C02680" w:rsidRDefault="00C02680" w:rsidP="00120242">
      <w:pPr>
        <w:rPr>
          <w:i/>
          <w:sz w:val="22"/>
          <w:szCs w:val="22"/>
        </w:rPr>
      </w:pPr>
    </w:p>
    <w:p w:rsidR="00C02680" w:rsidRDefault="00C02680" w:rsidP="00120242">
      <w:pPr>
        <w:rPr>
          <w:i/>
          <w:sz w:val="22"/>
          <w:szCs w:val="22"/>
        </w:rPr>
      </w:pPr>
    </w:p>
    <w:p w:rsidR="00C02680" w:rsidRDefault="00C02680" w:rsidP="00120242">
      <w:pPr>
        <w:rPr>
          <w:i/>
          <w:sz w:val="22"/>
          <w:szCs w:val="22"/>
        </w:rPr>
      </w:pPr>
    </w:p>
    <w:p w:rsidR="00C02680" w:rsidRDefault="00C02680" w:rsidP="00120242">
      <w:pPr>
        <w:rPr>
          <w:i/>
          <w:sz w:val="22"/>
          <w:szCs w:val="22"/>
        </w:rPr>
      </w:pPr>
    </w:p>
    <w:p w:rsidR="00C02680" w:rsidRDefault="00C02680" w:rsidP="00120242">
      <w:pPr>
        <w:rPr>
          <w:i/>
          <w:sz w:val="22"/>
          <w:szCs w:val="22"/>
        </w:rPr>
      </w:pPr>
    </w:p>
    <w:p w:rsidR="00C02680" w:rsidRDefault="00C02680" w:rsidP="00120242">
      <w:pPr>
        <w:rPr>
          <w:i/>
          <w:sz w:val="22"/>
          <w:szCs w:val="22"/>
        </w:rPr>
      </w:pPr>
    </w:p>
    <w:p w:rsidR="00CD3D3D" w:rsidRDefault="00CD3D3D" w:rsidP="00120242">
      <w:pPr>
        <w:rPr>
          <w:i/>
          <w:sz w:val="22"/>
          <w:szCs w:val="22"/>
        </w:rPr>
      </w:pPr>
    </w:p>
    <w:p w:rsidR="00120242" w:rsidRPr="00437109" w:rsidRDefault="00120242" w:rsidP="00120242">
      <w:pPr>
        <w:rPr>
          <w:i/>
          <w:sz w:val="22"/>
          <w:szCs w:val="22"/>
        </w:rPr>
      </w:pPr>
      <w:r w:rsidRPr="00437109">
        <w:rPr>
          <w:i/>
          <w:sz w:val="22"/>
          <w:szCs w:val="22"/>
        </w:rPr>
        <w:lastRenderedPageBreak/>
        <w:t xml:space="preserve">Таблица 1 </w:t>
      </w:r>
    </w:p>
    <w:tbl>
      <w:tblPr>
        <w:tblW w:w="9735" w:type="dxa"/>
        <w:tblInd w:w="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75"/>
        <w:gridCol w:w="1440"/>
        <w:gridCol w:w="1620"/>
        <w:gridCol w:w="1800"/>
      </w:tblGrid>
      <w:tr w:rsidR="00120242" w:rsidRPr="00C34C08" w:rsidTr="00C17F69">
        <w:trPr>
          <w:cantSplit/>
          <w:trHeight w:val="743"/>
        </w:trPr>
        <w:tc>
          <w:tcPr>
            <w:tcW w:w="4875" w:type="dxa"/>
            <w:tcBorders>
              <w:top w:val="single" w:sz="12" w:space="0" w:color="auto"/>
            </w:tcBorders>
            <w:shd w:val="clear" w:color="auto" w:fill="E6E6E6"/>
          </w:tcPr>
          <w:p w:rsidR="00120242" w:rsidRPr="00C34C08" w:rsidRDefault="00120242" w:rsidP="00C17F69">
            <w:pPr>
              <w:keepNext/>
              <w:spacing w:before="40" w:after="4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C34C08">
              <w:rPr>
                <w:b/>
                <w:color w:val="000000" w:themeColor="text1"/>
                <w:sz w:val="22"/>
                <w:szCs w:val="22"/>
              </w:rPr>
              <w:t>Индикатор</w:t>
            </w:r>
          </w:p>
        </w:tc>
        <w:tc>
          <w:tcPr>
            <w:tcW w:w="1440" w:type="dxa"/>
            <w:tcBorders>
              <w:top w:val="single" w:sz="12" w:space="0" w:color="auto"/>
            </w:tcBorders>
            <w:shd w:val="clear" w:color="auto" w:fill="E6E6E6"/>
            <w:noWrap/>
          </w:tcPr>
          <w:p w:rsidR="00120242" w:rsidRPr="00C34C08" w:rsidRDefault="00120242" w:rsidP="00C17F69">
            <w:pPr>
              <w:keepNext/>
              <w:spacing w:before="40" w:after="4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C34C08">
              <w:rPr>
                <w:b/>
                <w:color w:val="000000" w:themeColor="text1"/>
                <w:sz w:val="22"/>
                <w:szCs w:val="22"/>
              </w:rPr>
              <w:t>Цел за периода 2007 – 2013 според СМР</w:t>
            </w:r>
          </w:p>
          <w:p w:rsidR="00120242" w:rsidRPr="00C34C08" w:rsidRDefault="00120242" w:rsidP="00C17F69">
            <w:pPr>
              <w:keepNext/>
              <w:spacing w:before="40" w:after="40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12" w:space="0" w:color="auto"/>
            </w:tcBorders>
            <w:shd w:val="clear" w:color="auto" w:fill="E6E6E6"/>
          </w:tcPr>
          <w:p w:rsidR="00120242" w:rsidRPr="00C34C08" w:rsidRDefault="00120242" w:rsidP="00C17F69">
            <w:pPr>
              <w:keepNext/>
              <w:spacing w:before="40" w:after="4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C34C08">
              <w:rPr>
                <w:b/>
                <w:color w:val="000000" w:themeColor="text1"/>
                <w:sz w:val="22"/>
                <w:szCs w:val="22"/>
              </w:rPr>
              <w:t>Постигнато за периода на годишния доклад</w:t>
            </w:r>
          </w:p>
        </w:tc>
        <w:tc>
          <w:tcPr>
            <w:tcW w:w="1800" w:type="dxa"/>
            <w:tcBorders>
              <w:top w:val="single" w:sz="12" w:space="0" w:color="auto"/>
            </w:tcBorders>
            <w:shd w:val="clear" w:color="auto" w:fill="E6E6E6"/>
          </w:tcPr>
          <w:p w:rsidR="00120242" w:rsidRPr="00C34C08" w:rsidRDefault="00120242" w:rsidP="00C17F69">
            <w:pPr>
              <w:keepNext/>
              <w:spacing w:before="40" w:after="40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C34C08">
              <w:rPr>
                <w:b/>
                <w:color w:val="000000" w:themeColor="text1"/>
                <w:sz w:val="22"/>
                <w:szCs w:val="22"/>
              </w:rPr>
              <w:t>Постигнато за периода от началото на прилагане на стратегията, включително периода, обхванат от годишния доклад</w:t>
            </w:r>
          </w:p>
        </w:tc>
      </w:tr>
      <w:tr w:rsidR="00120242" w:rsidRPr="00C34C08" w:rsidTr="00C17F69">
        <w:trPr>
          <w:cantSplit/>
          <w:trHeight w:val="341"/>
        </w:trPr>
        <w:tc>
          <w:tcPr>
            <w:tcW w:w="4875" w:type="dxa"/>
            <w:vAlign w:val="center"/>
          </w:tcPr>
          <w:p w:rsidR="00120242" w:rsidRPr="00C34C08" w:rsidRDefault="00120242" w:rsidP="00C17F69">
            <w:pPr>
              <w:keepNext/>
              <w:spacing w:before="40" w:after="40"/>
              <w:rPr>
                <w:color w:val="000000" w:themeColor="text1"/>
                <w:sz w:val="22"/>
                <w:szCs w:val="22"/>
              </w:rPr>
            </w:pPr>
            <w:r w:rsidRPr="00C34C08">
              <w:rPr>
                <w:color w:val="000000" w:themeColor="text1"/>
                <w:sz w:val="22"/>
                <w:szCs w:val="22"/>
              </w:rPr>
              <w:t>Обща площ на територията, обхваната от МИГ (в км</w:t>
            </w:r>
            <w:r w:rsidRPr="00C34C08">
              <w:rPr>
                <w:color w:val="000000" w:themeColor="text1"/>
                <w:sz w:val="22"/>
                <w:szCs w:val="22"/>
                <w:vertAlign w:val="superscript"/>
              </w:rPr>
              <w:t>2</w:t>
            </w:r>
            <w:r w:rsidRPr="00C34C08">
              <w:rPr>
                <w:color w:val="000000" w:themeColor="text1"/>
                <w:sz w:val="22"/>
                <w:szCs w:val="22"/>
              </w:rPr>
              <w:t xml:space="preserve">) </w:t>
            </w:r>
          </w:p>
        </w:tc>
        <w:tc>
          <w:tcPr>
            <w:tcW w:w="4860" w:type="dxa"/>
            <w:gridSpan w:val="3"/>
            <w:noWrap/>
            <w:vAlign w:val="center"/>
          </w:tcPr>
          <w:p w:rsidR="00120242" w:rsidRPr="00C34C08" w:rsidRDefault="0001470A" w:rsidP="00C17F69">
            <w:pPr>
              <w:keepNext/>
              <w:spacing w:before="40" w:after="40"/>
              <w:jc w:val="right"/>
              <w:rPr>
                <w:color w:val="000000" w:themeColor="text1"/>
                <w:sz w:val="22"/>
                <w:szCs w:val="22"/>
              </w:rPr>
            </w:pPr>
            <w:r w:rsidRPr="00C34C08">
              <w:rPr>
                <w:color w:val="000000" w:themeColor="text1"/>
                <w:sz w:val="22"/>
                <w:szCs w:val="22"/>
                <w:lang w:val="ru-RU"/>
              </w:rPr>
              <w:t>1032</w:t>
            </w:r>
            <w:r w:rsidRPr="00C34C08">
              <w:rPr>
                <w:color w:val="000000" w:themeColor="text1"/>
                <w:sz w:val="22"/>
                <w:szCs w:val="22"/>
              </w:rPr>
              <w:t>,</w:t>
            </w:r>
            <w:r w:rsidRPr="00C34C08">
              <w:rPr>
                <w:color w:val="000000" w:themeColor="text1"/>
                <w:sz w:val="22"/>
                <w:szCs w:val="22"/>
                <w:lang w:val="ru-RU"/>
              </w:rPr>
              <w:t>7</w:t>
            </w:r>
            <w:r w:rsidRPr="00C34C08">
              <w:rPr>
                <w:color w:val="000000" w:themeColor="text1"/>
                <w:sz w:val="22"/>
                <w:szCs w:val="22"/>
              </w:rPr>
              <w:t xml:space="preserve"> кв. км.</w:t>
            </w:r>
          </w:p>
        </w:tc>
      </w:tr>
      <w:tr w:rsidR="00120242" w:rsidRPr="00C34C08" w:rsidTr="00C17F69">
        <w:trPr>
          <w:cantSplit/>
          <w:trHeight w:val="341"/>
        </w:trPr>
        <w:tc>
          <w:tcPr>
            <w:tcW w:w="4875" w:type="dxa"/>
            <w:vAlign w:val="center"/>
          </w:tcPr>
          <w:p w:rsidR="00120242" w:rsidRPr="00C34C08" w:rsidRDefault="00120242" w:rsidP="00C17F69">
            <w:pPr>
              <w:keepNext/>
              <w:spacing w:before="40" w:after="40"/>
              <w:rPr>
                <w:color w:val="000000" w:themeColor="text1"/>
                <w:sz w:val="22"/>
                <w:szCs w:val="22"/>
              </w:rPr>
            </w:pPr>
            <w:r w:rsidRPr="00C34C08">
              <w:rPr>
                <w:color w:val="000000" w:themeColor="text1"/>
                <w:sz w:val="22"/>
                <w:szCs w:val="22"/>
              </w:rPr>
              <w:t>Общ брой на населението, обхванато от МИГ в СМР</w:t>
            </w:r>
          </w:p>
        </w:tc>
        <w:tc>
          <w:tcPr>
            <w:tcW w:w="4860" w:type="dxa"/>
            <w:gridSpan w:val="3"/>
            <w:noWrap/>
            <w:vAlign w:val="center"/>
          </w:tcPr>
          <w:p w:rsidR="00120242" w:rsidRPr="00C34C08" w:rsidRDefault="0001470A" w:rsidP="00C17F69">
            <w:pPr>
              <w:keepNext/>
              <w:spacing w:before="40" w:after="40"/>
              <w:jc w:val="right"/>
              <w:rPr>
                <w:color w:val="000000" w:themeColor="text1"/>
                <w:sz w:val="22"/>
                <w:szCs w:val="22"/>
              </w:rPr>
            </w:pPr>
            <w:r w:rsidRPr="00C34C08">
              <w:rPr>
                <w:color w:val="000000" w:themeColor="text1"/>
                <w:sz w:val="22"/>
                <w:szCs w:val="22"/>
              </w:rPr>
              <w:t>37 255</w:t>
            </w:r>
          </w:p>
        </w:tc>
      </w:tr>
      <w:tr w:rsidR="00120242" w:rsidRPr="00C34C08" w:rsidTr="00C17F69">
        <w:trPr>
          <w:cantSplit/>
          <w:trHeight w:val="295"/>
        </w:trPr>
        <w:tc>
          <w:tcPr>
            <w:tcW w:w="4875" w:type="dxa"/>
            <w:vAlign w:val="center"/>
          </w:tcPr>
          <w:p w:rsidR="00120242" w:rsidRPr="00C34C08" w:rsidRDefault="00120242" w:rsidP="00C17F69">
            <w:pPr>
              <w:keepNext/>
              <w:spacing w:before="40" w:after="40"/>
              <w:rPr>
                <w:color w:val="000000" w:themeColor="text1"/>
                <w:sz w:val="22"/>
                <w:szCs w:val="22"/>
              </w:rPr>
            </w:pPr>
            <w:r w:rsidRPr="00C34C08">
              <w:rPr>
                <w:color w:val="000000" w:themeColor="text1"/>
                <w:sz w:val="22"/>
                <w:szCs w:val="22"/>
              </w:rPr>
              <w:t xml:space="preserve">Брой проекти, финансирани от СМР </w:t>
            </w:r>
          </w:p>
        </w:tc>
        <w:tc>
          <w:tcPr>
            <w:tcW w:w="1440" w:type="dxa"/>
            <w:noWrap/>
            <w:vAlign w:val="center"/>
          </w:tcPr>
          <w:p w:rsidR="00120242" w:rsidRPr="00C34C08" w:rsidRDefault="0001470A" w:rsidP="00C17F69">
            <w:pPr>
              <w:keepNext/>
              <w:spacing w:before="40" w:after="40"/>
              <w:jc w:val="right"/>
              <w:rPr>
                <w:color w:val="000000" w:themeColor="text1"/>
                <w:sz w:val="22"/>
                <w:szCs w:val="22"/>
              </w:rPr>
            </w:pPr>
            <w:r w:rsidRPr="00C34C08">
              <w:rPr>
                <w:color w:val="000000" w:themeColor="text1"/>
                <w:sz w:val="22"/>
                <w:szCs w:val="22"/>
              </w:rPr>
              <w:t>52</w:t>
            </w:r>
          </w:p>
        </w:tc>
        <w:tc>
          <w:tcPr>
            <w:tcW w:w="1620" w:type="dxa"/>
          </w:tcPr>
          <w:p w:rsidR="00120242" w:rsidRPr="00C34C08" w:rsidRDefault="00C34C08" w:rsidP="00C17F69">
            <w:pPr>
              <w:keepNext/>
              <w:spacing w:before="40" w:after="40"/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800" w:type="dxa"/>
          </w:tcPr>
          <w:p w:rsidR="00120242" w:rsidRPr="00C34C08" w:rsidRDefault="0001470A" w:rsidP="00C17F69">
            <w:pPr>
              <w:keepNext/>
              <w:spacing w:before="40" w:after="40"/>
              <w:jc w:val="right"/>
              <w:rPr>
                <w:color w:val="000000" w:themeColor="text1"/>
                <w:sz w:val="22"/>
                <w:szCs w:val="22"/>
              </w:rPr>
            </w:pPr>
            <w:r w:rsidRPr="00C34C08">
              <w:rPr>
                <w:color w:val="000000" w:themeColor="text1"/>
                <w:sz w:val="22"/>
                <w:szCs w:val="22"/>
              </w:rPr>
              <w:t>0</w:t>
            </w:r>
          </w:p>
        </w:tc>
      </w:tr>
      <w:tr w:rsidR="00120242" w:rsidRPr="00C34C08" w:rsidTr="00C34C08">
        <w:trPr>
          <w:cantSplit/>
          <w:trHeight w:val="295"/>
        </w:trPr>
        <w:tc>
          <w:tcPr>
            <w:tcW w:w="4875" w:type="dxa"/>
            <w:vAlign w:val="center"/>
          </w:tcPr>
          <w:p w:rsidR="00120242" w:rsidRPr="00C34C08" w:rsidRDefault="00120242" w:rsidP="00C17F69">
            <w:pPr>
              <w:keepNext/>
              <w:spacing w:before="40" w:after="40"/>
              <w:rPr>
                <w:color w:val="000000" w:themeColor="text1"/>
                <w:sz w:val="22"/>
                <w:szCs w:val="22"/>
              </w:rPr>
            </w:pPr>
            <w:r w:rsidRPr="00C34C08">
              <w:rPr>
                <w:color w:val="000000" w:themeColor="text1"/>
                <w:sz w:val="22"/>
                <w:szCs w:val="22"/>
              </w:rPr>
              <w:t xml:space="preserve">Брой участници, успешно завършили обучение </w:t>
            </w:r>
          </w:p>
        </w:tc>
        <w:tc>
          <w:tcPr>
            <w:tcW w:w="1440" w:type="dxa"/>
            <w:noWrap/>
            <w:vAlign w:val="center"/>
          </w:tcPr>
          <w:p w:rsidR="00120242" w:rsidRPr="00C34C08" w:rsidRDefault="00C34C08" w:rsidP="00C17F69">
            <w:pPr>
              <w:keepNext/>
              <w:spacing w:before="40" w:after="40"/>
              <w:jc w:val="right"/>
              <w:rPr>
                <w:color w:val="000000" w:themeColor="text1"/>
                <w:sz w:val="22"/>
                <w:szCs w:val="22"/>
              </w:rPr>
            </w:pPr>
            <w:r w:rsidRPr="00C34C08">
              <w:rPr>
                <w:color w:val="000000" w:themeColor="text1"/>
                <w:sz w:val="22"/>
                <w:szCs w:val="22"/>
              </w:rPr>
              <w:t>75</w:t>
            </w:r>
          </w:p>
        </w:tc>
        <w:tc>
          <w:tcPr>
            <w:tcW w:w="1620" w:type="dxa"/>
          </w:tcPr>
          <w:p w:rsidR="00120242" w:rsidRPr="00C34C08" w:rsidRDefault="00C34C08" w:rsidP="00C17F69">
            <w:pPr>
              <w:keepNext/>
              <w:spacing w:before="40" w:after="40"/>
              <w:jc w:val="right"/>
              <w:rPr>
                <w:color w:val="000000" w:themeColor="text1"/>
                <w:sz w:val="22"/>
                <w:szCs w:val="22"/>
              </w:rPr>
            </w:pPr>
            <w:r w:rsidRPr="00C34C08">
              <w:rPr>
                <w:color w:val="000000" w:themeColor="text1"/>
                <w:sz w:val="22"/>
                <w:szCs w:val="22"/>
              </w:rPr>
              <w:t>80</w:t>
            </w:r>
          </w:p>
        </w:tc>
        <w:tc>
          <w:tcPr>
            <w:tcW w:w="1800" w:type="dxa"/>
          </w:tcPr>
          <w:p w:rsidR="00120242" w:rsidRPr="00C34C08" w:rsidRDefault="00C34C08" w:rsidP="00C17F69">
            <w:pPr>
              <w:keepNext/>
              <w:spacing w:before="40" w:after="40"/>
              <w:jc w:val="right"/>
              <w:rPr>
                <w:color w:val="000000" w:themeColor="text1"/>
                <w:sz w:val="22"/>
                <w:szCs w:val="22"/>
              </w:rPr>
            </w:pPr>
            <w:r w:rsidRPr="00C34C08">
              <w:rPr>
                <w:color w:val="000000" w:themeColor="text1"/>
                <w:sz w:val="22"/>
                <w:szCs w:val="22"/>
              </w:rPr>
              <w:t>87</w:t>
            </w:r>
          </w:p>
        </w:tc>
      </w:tr>
      <w:tr w:rsidR="00C34C08" w:rsidRPr="00C34C08" w:rsidTr="00C17F69">
        <w:trPr>
          <w:cantSplit/>
          <w:trHeight w:val="295"/>
        </w:trPr>
        <w:tc>
          <w:tcPr>
            <w:tcW w:w="4875" w:type="dxa"/>
            <w:tcBorders>
              <w:bottom w:val="single" w:sz="12" w:space="0" w:color="auto"/>
            </w:tcBorders>
            <w:vAlign w:val="center"/>
          </w:tcPr>
          <w:p w:rsidR="00C34C08" w:rsidRPr="00C34C08" w:rsidRDefault="00C34C08" w:rsidP="00C17F69">
            <w:pPr>
              <w:keepNext/>
              <w:spacing w:before="40" w:after="4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12" w:space="0" w:color="auto"/>
            </w:tcBorders>
            <w:noWrap/>
            <w:vAlign w:val="center"/>
          </w:tcPr>
          <w:p w:rsidR="00C34C08" w:rsidRPr="00C34C08" w:rsidRDefault="00C34C08" w:rsidP="00C17F69">
            <w:pPr>
              <w:keepNext/>
              <w:spacing w:before="40" w:after="40"/>
              <w:jc w:val="righ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620" w:type="dxa"/>
            <w:tcBorders>
              <w:bottom w:val="single" w:sz="12" w:space="0" w:color="auto"/>
            </w:tcBorders>
          </w:tcPr>
          <w:p w:rsidR="00C34C08" w:rsidRPr="00C34C08" w:rsidRDefault="00C34C08" w:rsidP="00C17F69">
            <w:pPr>
              <w:keepNext/>
              <w:spacing w:before="40" w:after="40"/>
              <w:jc w:val="righ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00" w:type="dxa"/>
            <w:tcBorders>
              <w:bottom w:val="single" w:sz="12" w:space="0" w:color="auto"/>
            </w:tcBorders>
          </w:tcPr>
          <w:p w:rsidR="00C34C08" w:rsidRPr="00C34C08" w:rsidRDefault="00C34C08" w:rsidP="00C17F69">
            <w:pPr>
              <w:keepNext/>
              <w:spacing w:before="40" w:after="40"/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120242" w:rsidRPr="00437109" w:rsidRDefault="00120242" w:rsidP="00120242">
      <w:pPr>
        <w:pStyle w:val="1"/>
        <w:rPr>
          <w:sz w:val="22"/>
          <w:szCs w:val="22"/>
        </w:rPr>
      </w:pPr>
      <w:bookmarkStart w:id="1" w:name="_Toc286155005"/>
    </w:p>
    <w:p w:rsidR="00120242" w:rsidRPr="00437109" w:rsidRDefault="00120242" w:rsidP="00120242">
      <w:pPr>
        <w:pStyle w:val="1"/>
        <w:tabs>
          <w:tab w:val="num" w:pos="360"/>
        </w:tabs>
        <w:spacing w:before="100" w:beforeAutospacing="1" w:after="240"/>
        <w:ind w:left="360" w:hanging="360"/>
        <w:jc w:val="left"/>
        <w:rPr>
          <w:b/>
          <w:sz w:val="22"/>
          <w:szCs w:val="22"/>
        </w:rPr>
      </w:pPr>
      <w:r w:rsidRPr="00437109">
        <w:rPr>
          <w:b/>
          <w:sz w:val="22"/>
          <w:szCs w:val="22"/>
        </w:rPr>
        <w:t>4. Управление на Местната инициативна група</w:t>
      </w:r>
      <w:bookmarkEnd w:id="1"/>
      <w:r w:rsidRPr="00437109">
        <w:rPr>
          <w:b/>
          <w:sz w:val="22"/>
          <w:szCs w:val="22"/>
        </w:rPr>
        <w:t>.</w:t>
      </w:r>
    </w:p>
    <w:p w:rsidR="00120242" w:rsidRPr="00437109" w:rsidRDefault="00120242" w:rsidP="00666302">
      <w:pPr>
        <w:jc w:val="both"/>
        <w:rPr>
          <w:bCs/>
          <w:iCs/>
          <w:sz w:val="22"/>
          <w:szCs w:val="22"/>
        </w:rPr>
      </w:pPr>
      <w:r w:rsidRPr="00437109">
        <w:rPr>
          <w:bCs/>
          <w:iCs/>
          <w:sz w:val="22"/>
          <w:szCs w:val="22"/>
        </w:rPr>
        <w:t xml:space="preserve">Описание на действията/промените, които засягат управлението на СМР, органите на управление, функционирането на офиса на МИГ, промени в партньорите (ако има такива), промени в екипа, ангажиран с прилагането на стратегията и т.н. </w:t>
      </w:r>
    </w:p>
    <w:p w:rsidR="00120242" w:rsidRPr="00437109" w:rsidRDefault="0001470A" w:rsidP="00120242">
      <w:pPr>
        <w:rPr>
          <w:bCs/>
          <w:iCs/>
          <w:sz w:val="22"/>
          <w:szCs w:val="22"/>
        </w:rPr>
      </w:pPr>
      <w:r w:rsidRPr="00437109">
        <w:rPr>
          <w:bCs/>
          <w:iCs/>
          <w:sz w:val="22"/>
          <w:szCs w:val="22"/>
        </w:rPr>
        <w:t>В звеното за администриране на проекти настъпиха следните промени :</w:t>
      </w:r>
    </w:p>
    <w:p w:rsidR="00C34C08" w:rsidRDefault="00666302" w:rsidP="008C32D3">
      <w:pPr>
        <w:ind w:left="360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Технически асистент беше заменен през м. март 2012 г., поради излизане в майчинство.</w:t>
      </w:r>
    </w:p>
    <w:p w:rsidR="00120242" w:rsidRPr="003A0074" w:rsidRDefault="00120242" w:rsidP="00C34C08">
      <w:pPr>
        <w:ind w:left="360" w:hanging="360"/>
        <w:rPr>
          <w:b/>
          <w:bCs/>
          <w:iCs/>
          <w:sz w:val="22"/>
          <w:szCs w:val="22"/>
        </w:rPr>
      </w:pPr>
      <w:r w:rsidRPr="003A0074">
        <w:rPr>
          <w:b/>
          <w:bCs/>
          <w:iCs/>
          <w:sz w:val="22"/>
          <w:szCs w:val="22"/>
        </w:rPr>
        <w:t>5. Индикатори.</w:t>
      </w:r>
    </w:p>
    <w:p w:rsidR="00120242" w:rsidRPr="00437109" w:rsidRDefault="00120242" w:rsidP="00120242">
      <w:pPr>
        <w:rPr>
          <w:bCs/>
          <w:iCs/>
          <w:sz w:val="22"/>
          <w:szCs w:val="22"/>
        </w:rPr>
      </w:pPr>
      <w:r w:rsidRPr="00437109">
        <w:rPr>
          <w:bCs/>
          <w:iCs/>
          <w:sz w:val="22"/>
          <w:szCs w:val="22"/>
        </w:rPr>
        <w:t>Попълват се таблиците с видовете индикатори. Добавя се таблица с допълнителни/специфични индикатори от СМР.</w:t>
      </w:r>
    </w:p>
    <w:p w:rsidR="00120242" w:rsidRPr="00437109" w:rsidRDefault="00F46E88" w:rsidP="00120242">
      <w:pPr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Таблица 2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1209"/>
        <w:gridCol w:w="3905"/>
        <w:gridCol w:w="2166"/>
        <w:gridCol w:w="1470"/>
        <w:gridCol w:w="1470"/>
      </w:tblGrid>
      <w:tr w:rsidR="00C34C08" w:rsidRPr="00C34C08" w:rsidTr="00C34C08">
        <w:trPr>
          <w:trHeight w:val="300"/>
        </w:trPr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D9D9D9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Вид индикатор</w:t>
            </w:r>
          </w:p>
        </w:tc>
        <w:tc>
          <w:tcPr>
            <w:tcW w:w="19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D9D9D9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Индикатор</w:t>
            </w:r>
          </w:p>
        </w:tc>
        <w:tc>
          <w:tcPr>
            <w:tcW w:w="10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D9D9D9"/>
            <w:hideMark/>
          </w:tcPr>
          <w:p w:rsidR="00C34C08" w:rsidRPr="00C34C08" w:rsidRDefault="00C34C08" w:rsidP="00C34C08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Цел до края на стратегията</w:t>
            </w: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000000" w:fill="D9D9D9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Постигнато в</w:t>
            </w:r>
          </w:p>
        </w:tc>
        <w:tc>
          <w:tcPr>
            <w:tcW w:w="7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000000" w:fill="D9D9D9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Постигнато за</w:t>
            </w:r>
          </w:p>
        </w:tc>
      </w:tr>
      <w:tr w:rsidR="00C34C08" w:rsidRPr="00C34C08" w:rsidTr="00C34C08">
        <w:trPr>
          <w:trHeight w:val="300"/>
        </w:trPr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D9D9D9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периода,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D9D9D9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периода от</w:t>
            </w:r>
          </w:p>
        </w:tc>
      </w:tr>
      <w:tr w:rsidR="00C34C08" w:rsidRPr="00C34C08" w:rsidTr="00C34C08">
        <w:trPr>
          <w:trHeight w:val="825"/>
        </w:trPr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D9D9D9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обхванат от 01.01.2012 до 31.12.2012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D9D9D9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началото на 13.10.2011</w:t>
            </w:r>
          </w:p>
        </w:tc>
      </w:tr>
      <w:tr w:rsidR="00C34C08" w:rsidRPr="00C34C08" w:rsidTr="00C34C08">
        <w:trPr>
          <w:trHeight w:val="600"/>
        </w:trPr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Изходен</w:t>
            </w: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Брой проекти, финансирани по СМР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52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600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Брой консултации, предоставени на потенциални бенефициенти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250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130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147</w:t>
            </w:r>
          </w:p>
        </w:tc>
      </w:tr>
      <w:tr w:rsidR="00C34C08" w:rsidRPr="00C34C08" w:rsidTr="00C34C08">
        <w:trPr>
          <w:trHeight w:val="630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Брой подпомогнати микропредприятия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525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Брой проекти с инвестиция в туризъм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720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Проекти свързани с подобряване/изграждане на сгради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555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Проекти свързани с предоставяне на услуги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510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Организирани обучения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6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7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8</w:t>
            </w:r>
          </w:p>
        </w:tc>
      </w:tr>
      <w:tr w:rsidR="00C34C08" w:rsidRPr="00C34C08" w:rsidTr="00C34C08">
        <w:trPr>
          <w:trHeight w:val="300"/>
        </w:trPr>
        <w:tc>
          <w:tcPr>
            <w:tcW w:w="4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Резултат</w:t>
            </w: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495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Брой модернизирани земеделски стопанства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720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Брой икономически единици, въвели нови продукти, процеси или  технологии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855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both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Допълнителен брой туристи в резултат от интервенциите по СМР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6 000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795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both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Брой нощувки на територията на МИГ  в резултат от интервенциите по СМР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12 000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810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both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Население в селските райони, което се възползва от подобрените услуги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20 000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885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both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Изградени/обновени сгради и съоръжения свързани с културни, спортни и социални услуги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600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Участници, завършили успешно обучение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87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87</w:t>
            </w:r>
          </w:p>
        </w:tc>
      </w:tr>
      <w:tr w:rsidR="00C34C08" w:rsidRPr="00C34C08" w:rsidTr="00C34C08">
        <w:trPr>
          <w:trHeight w:val="480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Жени, завършили успешно обучение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470572" w:rsidP="00C34C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470572" w:rsidP="00C34C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</w:t>
            </w:r>
          </w:p>
        </w:tc>
      </w:tr>
      <w:tr w:rsidR="00C34C08" w:rsidRPr="00C34C08" w:rsidTr="00C34C08">
        <w:trPr>
          <w:trHeight w:val="750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Млади хора до 40 г. и жени успешно реализирали проекти по СМР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495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Брой възстановени традиции и обичаи.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810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Природни  и културно исторически обекти с подобрен достъп и анимация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675"/>
        </w:trPr>
        <w:tc>
          <w:tcPr>
            <w:tcW w:w="4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Брой на населените места с успешно реализирани проекти по  СМР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</w:tbl>
    <w:p w:rsidR="00120242" w:rsidRPr="00437109" w:rsidRDefault="00120242" w:rsidP="00120242">
      <w:pPr>
        <w:rPr>
          <w:i/>
          <w:sz w:val="22"/>
          <w:szCs w:val="22"/>
        </w:rPr>
      </w:pPr>
    </w:p>
    <w:p w:rsidR="00120242" w:rsidRPr="00437109" w:rsidRDefault="00F46E88" w:rsidP="00120242">
      <w:pPr>
        <w:rPr>
          <w:i/>
          <w:sz w:val="22"/>
          <w:szCs w:val="22"/>
        </w:rPr>
      </w:pPr>
      <w:r>
        <w:rPr>
          <w:i/>
          <w:sz w:val="22"/>
          <w:szCs w:val="22"/>
        </w:rPr>
        <w:t>Таблица 3</w:t>
      </w:r>
    </w:p>
    <w:p w:rsidR="00120242" w:rsidRPr="00437109" w:rsidRDefault="00120242" w:rsidP="00120242">
      <w:pPr>
        <w:rPr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2191"/>
        <w:gridCol w:w="2022"/>
        <w:gridCol w:w="1946"/>
        <w:gridCol w:w="1870"/>
        <w:gridCol w:w="2191"/>
      </w:tblGrid>
      <w:tr w:rsidR="00C34C08" w:rsidRPr="00C34C08" w:rsidTr="00C34C08">
        <w:trPr>
          <w:trHeight w:val="2115"/>
        </w:trPr>
        <w:tc>
          <w:tcPr>
            <w:tcW w:w="10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Вид индикатор</w:t>
            </w:r>
          </w:p>
        </w:tc>
        <w:tc>
          <w:tcPr>
            <w:tcW w:w="9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Индикатор</w:t>
            </w:r>
          </w:p>
        </w:tc>
        <w:tc>
          <w:tcPr>
            <w:tcW w:w="9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Цел до края на стратегията</w:t>
            </w:r>
          </w:p>
        </w:tc>
        <w:tc>
          <w:tcPr>
            <w:tcW w:w="9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Постигнато в периода, обхванат от доклада</w:t>
            </w:r>
            <w:r w:rsidRPr="00C34C08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0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Постигнато за периода от началото на прилагане на стратегията, включително периода, обхванат от годишния доклад</w:t>
            </w:r>
          </w:p>
        </w:tc>
      </w:tr>
      <w:tr w:rsidR="00C34C08" w:rsidRPr="00C34C08" w:rsidTr="00C34C08">
        <w:trPr>
          <w:trHeight w:val="900"/>
        </w:trPr>
        <w:tc>
          <w:tcPr>
            <w:tcW w:w="10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Изходен</w:t>
            </w: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Брой консултирани потенциални бенефициенти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250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147</w:t>
            </w:r>
          </w:p>
        </w:tc>
      </w:tr>
      <w:tr w:rsidR="00C34C08" w:rsidRPr="00C34C08" w:rsidTr="00C34C08">
        <w:trPr>
          <w:trHeight w:val="1800"/>
        </w:trPr>
        <w:tc>
          <w:tcPr>
            <w:tcW w:w="10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Брой на участниците в дейностите за придобиване на умения и постигане на обществена активност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388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437</w:t>
            </w:r>
          </w:p>
        </w:tc>
      </w:tr>
      <w:tr w:rsidR="00C34C08" w:rsidRPr="00C34C08" w:rsidTr="00C34C08">
        <w:trPr>
          <w:trHeight w:val="1185"/>
        </w:trPr>
        <w:tc>
          <w:tcPr>
            <w:tcW w:w="10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Брой подадени заявления за кандидатстване по СМР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45</w:t>
            </w:r>
          </w:p>
        </w:tc>
      </w:tr>
      <w:tr w:rsidR="00C34C08" w:rsidRPr="00C34C08" w:rsidTr="00C34C08">
        <w:trPr>
          <w:trHeight w:val="1080"/>
        </w:trPr>
        <w:tc>
          <w:tcPr>
            <w:tcW w:w="10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Дял на одобрените заявления за кандидатстване, %</w:t>
            </w:r>
          </w:p>
        </w:tc>
        <w:tc>
          <w:tcPr>
            <w:tcW w:w="9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</w:tbl>
    <w:p w:rsidR="00120242" w:rsidRPr="00437109" w:rsidRDefault="00120242" w:rsidP="00120242">
      <w:pPr>
        <w:rPr>
          <w:sz w:val="22"/>
          <w:szCs w:val="22"/>
        </w:rPr>
      </w:pPr>
    </w:p>
    <w:p w:rsidR="00120242" w:rsidRPr="00437109" w:rsidRDefault="00F46E88" w:rsidP="00120242">
      <w:pPr>
        <w:rPr>
          <w:i/>
          <w:sz w:val="22"/>
          <w:szCs w:val="22"/>
        </w:rPr>
      </w:pPr>
      <w:r>
        <w:rPr>
          <w:i/>
          <w:sz w:val="22"/>
          <w:szCs w:val="22"/>
        </w:rPr>
        <w:t>Таблица 4</w:t>
      </w:r>
    </w:p>
    <w:tbl>
      <w:tblPr>
        <w:tblW w:w="1018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600"/>
        <w:gridCol w:w="3940"/>
        <w:gridCol w:w="3640"/>
      </w:tblGrid>
      <w:tr w:rsidR="00C34C08" w:rsidRPr="00C34C08" w:rsidTr="00C34C08">
        <w:trPr>
          <w:trHeight w:val="870"/>
        </w:trPr>
        <w:tc>
          <w:tcPr>
            <w:tcW w:w="260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Индикатор</w:t>
            </w:r>
          </w:p>
        </w:tc>
        <w:tc>
          <w:tcPr>
            <w:tcW w:w="394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Стойност съобразно специфичните цели за периода 2007-2013</w:t>
            </w:r>
          </w:p>
        </w:tc>
        <w:tc>
          <w:tcPr>
            <w:tcW w:w="36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 xml:space="preserve">Стойност съобразно постигнатото за периода на отчитане </w:t>
            </w:r>
          </w:p>
        </w:tc>
      </w:tr>
      <w:tr w:rsidR="00C34C08" w:rsidRPr="00C34C08" w:rsidTr="00C34C08">
        <w:trPr>
          <w:trHeight w:val="1215"/>
        </w:trPr>
        <w:tc>
          <w:tcPr>
            <w:tcW w:w="26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Брой дейности за придобиване на умения и постигане на обществена активност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</w:t>
            </w:r>
          </w:p>
        </w:tc>
      </w:tr>
      <w:tr w:rsidR="00C34C08" w:rsidRPr="00C34C08" w:rsidTr="00C34C08">
        <w:trPr>
          <w:trHeight w:val="615"/>
        </w:trPr>
        <w:tc>
          <w:tcPr>
            <w:tcW w:w="260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 xml:space="preserve">Брой на участниците в дейностите по обучение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55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80</w:t>
            </w:r>
          </w:p>
        </w:tc>
      </w:tr>
      <w:tr w:rsidR="00C34C08" w:rsidRPr="00C34C08" w:rsidTr="00C34C08">
        <w:trPr>
          <w:trHeight w:val="915"/>
        </w:trPr>
        <w:tc>
          <w:tcPr>
            <w:tcW w:w="260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Брой на участниците в дейностите по информиране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42</w:t>
            </w:r>
          </w:p>
        </w:tc>
      </w:tr>
    </w:tbl>
    <w:p w:rsidR="00120242" w:rsidRPr="00437109" w:rsidRDefault="00120242" w:rsidP="00120242">
      <w:pPr>
        <w:tabs>
          <w:tab w:val="num" w:pos="360"/>
        </w:tabs>
        <w:spacing w:after="240"/>
        <w:jc w:val="both"/>
        <w:rPr>
          <w:b/>
          <w:sz w:val="22"/>
          <w:szCs w:val="22"/>
        </w:rPr>
      </w:pPr>
      <w:bookmarkStart w:id="2" w:name="_Toc266292059"/>
      <w:bookmarkStart w:id="3" w:name="_Toc286155007"/>
      <w:r w:rsidRPr="00437109">
        <w:rPr>
          <w:b/>
          <w:sz w:val="22"/>
          <w:szCs w:val="22"/>
        </w:rPr>
        <w:t>6. Прилагане на Стратегия за местно развитие.</w:t>
      </w:r>
    </w:p>
    <w:p w:rsidR="00120242" w:rsidRPr="00437109" w:rsidRDefault="00120242" w:rsidP="00995F52">
      <w:pPr>
        <w:jc w:val="both"/>
        <w:rPr>
          <w:b/>
          <w:color w:val="000000"/>
          <w:sz w:val="22"/>
          <w:szCs w:val="22"/>
        </w:rPr>
      </w:pPr>
      <w:r w:rsidRPr="00437109">
        <w:rPr>
          <w:b/>
          <w:sz w:val="22"/>
          <w:szCs w:val="22"/>
        </w:rPr>
        <w:t>Описание на процеса на прилагане на Стратегията за местно развитие –  подход</w:t>
      </w:r>
      <w:bookmarkEnd w:id="2"/>
      <w:bookmarkEnd w:id="3"/>
      <w:r w:rsidRPr="00437109">
        <w:rPr>
          <w:b/>
          <w:sz w:val="22"/>
          <w:szCs w:val="22"/>
        </w:rPr>
        <w:t xml:space="preserve"> и стъпки. О</w:t>
      </w:r>
      <w:r w:rsidRPr="00437109">
        <w:rPr>
          <w:b/>
          <w:color w:val="000000"/>
          <w:sz w:val="22"/>
          <w:szCs w:val="22"/>
        </w:rPr>
        <w:t xml:space="preserve">писание на дейностите и резултатите за периода на доклада, както и обобщение на извършените дейности и постигнати резултати от датата на подписване на договора до края на периода на докладване, показващи напредъка в прилагането на Стратегията за местно развитие съобразно приложения план, разработен от МИГ. </w:t>
      </w:r>
    </w:p>
    <w:p w:rsidR="00120242" w:rsidRPr="00437109" w:rsidRDefault="00120242" w:rsidP="00995F52">
      <w:pPr>
        <w:jc w:val="both"/>
        <w:rPr>
          <w:color w:val="000000"/>
          <w:sz w:val="22"/>
          <w:szCs w:val="22"/>
        </w:rPr>
      </w:pPr>
    </w:p>
    <w:p w:rsidR="00120242" w:rsidRPr="00437109" w:rsidRDefault="00120242" w:rsidP="00995F52">
      <w:pPr>
        <w:numPr>
          <w:ilvl w:val="0"/>
          <w:numId w:val="2"/>
        </w:numPr>
        <w:shd w:val="clear" w:color="auto" w:fill="FFFFFF"/>
        <w:spacing w:after="240"/>
        <w:ind w:right="-18"/>
        <w:jc w:val="both"/>
        <w:rPr>
          <w:bCs/>
          <w:iCs/>
          <w:color w:val="000000"/>
          <w:sz w:val="22"/>
          <w:szCs w:val="22"/>
        </w:rPr>
      </w:pPr>
      <w:r w:rsidRPr="00437109">
        <w:rPr>
          <w:bCs/>
          <w:iCs/>
          <w:color w:val="000000"/>
          <w:sz w:val="22"/>
          <w:szCs w:val="22"/>
        </w:rPr>
        <w:t>Цел на стратегията – формулировката по стратегията</w:t>
      </w:r>
    </w:p>
    <w:p w:rsidR="00995F52" w:rsidRPr="00437109" w:rsidRDefault="00995F52" w:rsidP="00995F52">
      <w:pPr>
        <w:jc w:val="both"/>
        <w:rPr>
          <w:b/>
          <w:color w:val="FF0000"/>
          <w:sz w:val="22"/>
          <w:szCs w:val="22"/>
        </w:rPr>
      </w:pPr>
      <w:r w:rsidRPr="00437109">
        <w:rPr>
          <w:b/>
          <w:sz w:val="22"/>
          <w:szCs w:val="22"/>
        </w:rPr>
        <w:t>Постигане на устойчиво и интегрирано развитие на района с разнообразни възможности за заетост и на основата на съчетаване и допълване на характерните за територията аграрни производства,  преработвателен сектор, селски туризъм и културно-историческо  наследство.</w:t>
      </w:r>
      <w:r w:rsidRPr="00437109">
        <w:rPr>
          <w:rStyle w:val="a8"/>
          <w:vanish/>
          <w:sz w:val="22"/>
          <w:szCs w:val="22"/>
        </w:rPr>
        <w:t xml:space="preserve"> </w:t>
      </w:r>
      <w:r w:rsidRPr="00437109">
        <w:rPr>
          <w:b/>
          <w:color w:val="FF0000"/>
          <w:sz w:val="22"/>
          <w:szCs w:val="22"/>
        </w:rPr>
        <w:t xml:space="preserve"> </w:t>
      </w:r>
    </w:p>
    <w:p w:rsidR="00995F52" w:rsidRPr="00437109" w:rsidRDefault="00995F52" w:rsidP="00995F52">
      <w:pPr>
        <w:jc w:val="both"/>
        <w:rPr>
          <w:b/>
          <w:color w:val="FF0000"/>
          <w:sz w:val="22"/>
          <w:szCs w:val="22"/>
        </w:rPr>
      </w:pPr>
    </w:p>
    <w:p w:rsidR="00120242" w:rsidRPr="00437109" w:rsidRDefault="00120242" w:rsidP="00120242">
      <w:pPr>
        <w:numPr>
          <w:ilvl w:val="0"/>
          <w:numId w:val="2"/>
        </w:numPr>
        <w:shd w:val="clear" w:color="auto" w:fill="FFFFFF"/>
        <w:spacing w:after="240"/>
        <w:ind w:right="-18"/>
        <w:jc w:val="both"/>
        <w:rPr>
          <w:bCs/>
          <w:iCs/>
          <w:color w:val="000000"/>
          <w:sz w:val="22"/>
          <w:szCs w:val="22"/>
        </w:rPr>
      </w:pPr>
      <w:r w:rsidRPr="00437109">
        <w:rPr>
          <w:bCs/>
          <w:iCs/>
          <w:color w:val="000000"/>
          <w:sz w:val="22"/>
          <w:szCs w:val="22"/>
        </w:rPr>
        <w:t>Стратегически цели – формулировката по стратегията</w:t>
      </w:r>
    </w:p>
    <w:p w:rsidR="00995F52" w:rsidRPr="00437109" w:rsidRDefault="00995F52" w:rsidP="00995F52">
      <w:pPr>
        <w:ind w:left="720"/>
        <w:jc w:val="both"/>
        <w:rPr>
          <w:b/>
          <w:sz w:val="22"/>
          <w:szCs w:val="22"/>
        </w:rPr>
      </w:pPr>
      <w:r w:rsidRPr="00437109">
        <w:rPr>
          <w:b/>
          <w:sz w:val="22"/>
          <w:szCs w:val="22"/>
        </w:rPr>
        <w:t>Повишаване на конкурентоспособността на характерните за района земеделски производства и свързаните с тях предприятия от ХВП  /предимно в областта на розопроизводството и лозарството/</w:t>
      </w:r>
    </w:p>
    <w:p w:rsidR="00995F52" w:rsidRPr="00437109" w:rsidRDefault="00995F52" w:rsidP="00995F52">
      <w:pPr>
        <w:ind w:left="720"/>
        <w:jc w:val="both"/>
        <w:rPr>
          <w:b/>
          <w:sz w:val="22"/>
          <w:szCs w:val="22"/>
        </w:rPr>
      </w:pPr>
      <w:r w:rsidRPr="00437109">
        <w:rPr>
          <w:b/>
          <w:sz w:val="22"/>
          <w:szCs w:val="22"/>
        </w:rPr>
        <w:t>Подобряване на качеството на живот и развитие на туризма</w:t>
      </w:r>
    </w:p>
    <w:p w:rsidR="00995F52" w:rsidRPr="00437109" w:rsidRDefault="00995F52" w:rsidP="00995F52">
      <w:pPr>
        <w:ind w:left="720"/>
        <w:jc w:val="both"/>
        <w:rPr>
          <w:b/>
          <w:sz w:val="22"/>
          <w:szCs w:val="22"/>
        </w:rPr>
      </w:pPr>
      <w:r w:rsidRPr="00437109">
        <w:rPr>
          <w:b/>
          <w:sz w:val="22"/>
          <w:szCs w:val="22"/>
        </w:rPr>
        <w:t>Разнообразяване и повишаване на икономическата активност</w:t>
      </w:r>
    </w:p>
    <w:p w:rsidR="00995F52" w:rsidRPr="00437109" w:rsidRDefault="00995F52" w:rsidP="00995F52">
      <w:pPr>
        <w:shd w:val="clear" w:color="auto" w:fill="FFFFFF"/>
        <w:spacing w:after="240"/>
        <w:ind w:left="720" w:right="-18"/>
        <w:jc w:val="both"/>
        <w:rPr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numPr>
          <w:ilvl w:val="0"/>
          <w:numId w:val="2"/>
        </w:numPr>
        <w:shd w:val="clear" w:color="auto" w:fill="FFFFFF"/>
        <w:spacing w:after="240"/>
        <w:ind w:right="-18"/>
        <w:jc w:val="both"/>
        <w:rPr>
          <w:bCs/>
          <w:iCs/>
          <w:color w:val="000000"/>
          <w:sz w:val="22"/>
          <w:szCs w:val="22"/>
        </w:rPr>
      </w:pPr>
      <w:r w:rsidRPr="00437109">
        <w:rPr>
          <w:bCs/>
          <w:iCs/>
          <w:color w:val="000000"/>
          <w:sz w:val="22"/>
          <w:szCs w:val="22"/>
        </w:rPr>
        <w:lastRenderedPageBreak/>
        <w:t>Специфични цели – цялостна стратегическа рамка</w:t>
      </w:r>
    </w:p>
    <w:tbl>
      <w:tblPr>
        <w:tblpPr w:leftFromText="141" w:rightFromText="141" w:vertAnchor="text" w:horzAnchor="margin" w:tblpXSpec="center" w:tblpY="38"/>
        <w:tblW w:w="100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/>
      </w:tblPr>
      <w:tblGrid>
        <w:gridCol w:w="1662"/>
        <w:gridCol w:w="1668"/>
        <w:gridCol w:w="1380"/>
        <w:gridCol w:w="1658"/>
        <w:gridCol w:w="1741"/>
        <w:gridCol w:w="1905"/>
      </w:tblGrid>
      <w:tr w:rsidR="00995F52" w:rsidRPr="00470572" w:rsidTr="00F73E68">
        <w:tc>
          <w:tcPr>
            <w:tcW w:w="0" w:type="auto"/>
            <w:gridSpan w:val="6"/>
            <w:shd w:val="clear" w:color="auto" w:fill="FFFFFF" w:themeFill="background1"/>
          </w:tcPr>
          <w:p w:rsidR="00995F52" w:rsidRPr="00470572" w:rsidRDefault="00995F52" w:rsidP="00C17F69">
            <w:pPr>
              <w:spacing w:before="120"/>
              <w:ind w:left="-284" w:firstLine="284"/>
              <w:jc w:val="center"/>
              <w:rPr>
                <w:b/>
                <w:sz w:val="20"/>
                <w:szCs w:val="20"/>
                <w:u w:val="single"/>
              </w:rPr>
            </w:pPr>
            <w:r w:rsidRPr="00470572">
              <w:rPr>
                <w:b/>
                <w:sz w:val="20"/>
                <w:szCs w:val="20"/>
                <w:u w:val="single"/>
              </w:rPr>
              <w:t>Основна цел</w:t>
            </w:r>
          </w:p>
          <w:p w:rsidR="00995F52" w:rsidRPr="00470572" w:rsidRDefault="00995F52" w:rsidP="00C17F69">
            <w:pPr>
              <w:spacing w:before="120"/>
              <w:jc w:val="center"/>
              <w:rPr>
                <w:b/>
                <w:sz w:val="20"/>
                <w:szCs w:val="20"/>
                <w:u w:val="single"/>
              </w:rPr>
            </w:pPr>
            <w:r w:rsidRPr="00470572">
              <w:rPr>
                <w:b/>
                <w:sz w:val="20"/>
                <w:szCs w:val="20"/>
              </w:rPr>
              <w:t>Постигане на устойчиво и балансирано развитие на района с разнообразни възможности за заетост и на основата на ефективно развити аграрен, преработвателен и бизнес сектор, както и селски туризъм, свързан с местното културно-историческото  наследство.</w:t>
            </w:r>
            <w:r w:rsidRPr="00470572">
              <w:rPr>
                <w:rStyle w:val="a8"/>
                <w:vanish/>
                <w:sz w:val="20"/>
                <w:szCs w:val="20"/>
              </w:rPr>
              <w:t xml:space="preserve"> </w:t>
            </w:r>
            <w:r w:rsidRPr="00470572">
              <w:rPr>
                <w:b/>
                <w:color w:val="FF0000"/>
                <w:sz w:val="20"/>
                <w:szCs w:val="20"/>
              </w:rPr>
              <w:t xml:space="preserve"> </w:t>
            </w:r>
          </w:p>
        </w:tc>
      </w:tr>
      <w:tr w:rsidR="00995F52" w:rsidRPr="00470572" w:rsidTr="00F73E68">
        <w:tc>
          <w:tcPr>
            <w:tcW w:w="0" w:type="auto"/>
            <w:gridSpan w:val="2"/>
            <w:shd w:val="clear" w:color="auto" w:fill="FFFFFF" w:themeFill="background1"/>
          </w:tcPr>
          <w:p w:rsidR="00995F52" w:rsidRPr="00470572" w:rsidRDefault="00995F52" w:rsidP="00C17F69">
            <w:pPr>
              <w:ind w:left="-284" w:firstLine="284"/>
              <w:jc w:val="center"/>
              <w:rPr>
                <w:b/>
                <w:sz w:val="20"/>
                <w:szCs w:val="20"/>
                <w:u w:val="single"/>
              </w:rPr>
            </w:pPr>
            <w:r w:rsidRPr="00470572">
              <w:rPr>
                <w:b/>
                <w:sz w:val="20"/>
                <w:szCs w:val="20"/>
                <w:u w:val="single"/>
              </w:rPr>
              <w:t>Приоритет 1</w:t>
            </w:r>
          </w:p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</w:rPr>
            </w:pPr>
            <w:r w:rsidRPr="00470572">
              <w:rPr>
                <w:b/>
                <w:sz w:val="20"/>
                <w:szCs w:val="20"/>
              </w:rPr>
              <w:t>Повишаване на конкурентно способността на земеделския сектор и предприятията от ХВП /предимно в областта на розопроизводството и лозарството/</w:t>
            </w:r>
          </w:p>
        </w:tc>
        <w:tc>
          <w:tcPr>
            <w:tcW w:w="0" w:type="auto"/>
            <w:gridSpan w:val="2"/>
            <w:shd w:val="clear" w:color="auto" w:fill="FFFFFF" w:themeFill="background1"/>
          </w:tcPr>
          <w:p w:rsidR="00995F52" w:rsidRPr="00470572" w:rsidRDefault="00995F52" w:rsidP="00C17F69">
            <w:pPr>
              <w:ind w:left="-284" w:firstLine="284"/>
              <w:jc w:val="center"/>
              <w:rPr>
                <w:b/>
                <w:sz w:val="20"/>
                <w:szCs w:val="20"/>
                <w:u w:val="single"/>
              </w:rPr>
            </w:pPr>
            <w:r w:rsidRPr="00470572">
              <w:rPr>
                <w:b/>
                <w:sz w:val="20"/>
                <w:szCs w:val="20"/>
                <w:u w:val="single"/>
              </w:rPr>
              <w:t>Приоритет 2</w:t>
            </w:r>
          </w:p>
          <w:p w:rsidR="00995F52" w:rsidRPr="00470572" w:rsidRDefault="00995F52" w:rsidP="00C17F69">
            <w:pPr>
              <w:rPr>
                <w:b/>
                <w:sz w:val="20"/>
                <w:szCs w:val="20"/>
              </w:rPr>
            </w:pPr>
            <w:r w:rsidRPr="00470572">
              <w:rPr>
                <w:b/>
                <w:sz w:val="20"/>
                <w:szCs w:val="20"/>
              </w:rPr>
              <w:t>Подобряване на качеството на живот и развитие на туризма</w:t>
            </w:r>
          </w:p>
        </w:tc>
        <w:tc>
          <w:tcPr>
            <w:tcW w:w="0" w:type="auto"/>
            <w:gridSpan w:val="2"/>
            <w:shd w:val="clear" w:color="auto" w:fill="FFFFFF" w:themeFill="background1"/>
          </w:tcPr>
          <w:p w:rsidR="00995F52" w:rsidRPr="00470572" w:rsidRDefault="00995F52" w:rsidP="00C17F69">
            <w:pPr>
              <w:ind w:left="-284" w:firstLine="284"/>
              <w:jc w:val="center"/>
              <w:rPr>
                <w:b/>
                <w:sz w:val="20"/>
                <w:szCs w:val="20"/>
                <w:u w:val="single"/>
              </w:rPr>
            </w:pPr>
            <w:r w:rsidRPr="00470572">
              <w:rPr>
                <w:b/>
                <w:sz w:val="20"/>
                <w:szCs w:val="20"/>
                <w:u w:val="single"/>
              </w:rPr>
              <w:t>Приоритет 3</w:t>
            </w:r>
          </w:p>
          <w:p w:rsidR="00995F52" w:rsidRPr="00470572" w:rsidRDefault="00995F52" w:rsidP="00C17F69">
            <w:pPr>
              <w:ind w:left="-284" w:firstLine="284"/>
              <w:jc w:val="center"/>
              <w:rPr>
                <w:b/>
                <w:sz w:val="20"/>
                <w:szCs w:val="20"/>
                <w:u w:val="single"/>
              </w:rPr>
            </w:pPr>
            <w:r w:rsidRPr="00470572">
              <w:rPr>
                <w:b/>
                <w:sz w:val="20"/>
                <w:szCs w:val="20"/>
              </w:rPr>
              <w:t>Разнообразяване и повишаване на икономическата активност</w:t>
            </w:r>
          </w:p>
        </w:tc>
      </w:tr>
      <w:tr w:rsidR="00995F52" w:rsidRPr="00470572" w:rsidTr="00F73E68"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70572">
              <w:rPr>
                <w:b/>
                <w:sz w:val="20"/>
                <w:szCs w:val="20"/>
                <w:u w:val="single"/>
              </w:rPr>
              <w:t>Специфична цел 1</w:t>
            </w:r>
          </w:p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</w:rPr>
            </w:pPr>
          </w:p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</w:rPr>
            </w:pPr>
            <w:r w:rsidRPr="00470572">
              <w:rPr>
                <w:b/>
                <w:sz w:val="20"/>
                <w:szCs w:val="20"/>
              </w:rPr>
              <w:t>Да се подобри ефективността на земеделските стопанства в конкуренти за територията отрасли</w:t>
            </w: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70572">
              <w:rPr>
                <w:b/>
                <w:sz w:val="20"/>
                <w:szCs w:val="20"/>
                <w:u w:val="single"/>
              </w:rPr>
              <w:t>Специфична цел 2</w:t>
            </w:r>
          </w:p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</w:rPr>
            </w:pPr>
            <w:r w:rsidRPr="00470572">
              <w:rPr>
                <w:b/>
                <w:sz w:val="20"/>
                <w:szCs w:val="20"/>
              </w:rPr>
              <w:t>Да се модернизира  технологичната база и внедрят иновации в специфични за територията предприятия от ХВП</w:t>
            </w: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70572">
              <w:rPr>
                <w:b/>
                <w:sz w:val="20"/>
                <w:szCs w:val="20"/>
                <w:u w:val="single"/>
              </w:rPr>
              <w:t>Специфична цел 1</w:t>
            </w:r>
          </w:p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</w:rPr>
            </w:pPr>
            <w:r w:rsidRPr="00470572">
              <w:rPr>
                <w:b/>
                <w:sz w:val="20"/>
                <w:szCs w:val="20"/>
              </w:rPr>
              <w:t>Да се подобрят услугите за населението и жизнената среда в селата</w:t>
            </w: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70572">
              <w:rPr>
                <w:b/>
                <w:sz w:val="20"/>
                <w:szCs w:val="20"/>
                <w:u w:val="single"/>
              </w:rPr>
              <w:t>Специфична цел 2</w:t>
            </w:r>
          </w:p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70572">
              <w:rPr>
                <w:b/>
                <w:sz w:val="20"/>
                <w:szCs w:val="20"/>
              </w:rPr>
              <w:t xml:space="preserve">Да се създадат условия за развитие на туризма  и свързаното с него опазване на  природното и историческо наследство </w:t>
            </w: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70572">
              <w:rPr>
                <w:b/>
                <w:sz w:val="20"/>
                <w:szCs w:val="20"/>
                <w:u w:val="single"/>
              </w:rPr>
              <w:t>Специфична цел 1</w:t>
            </w:r>
          </w:p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  <w:u w:val="single"/>
              </w:rPr>
            </w:pPr>
          </w:p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</w:rPr>
            </w:pPr>
            <w:r w:rsidRPr="00470572">
              <w:rPr>
                <w:b/>
                <w:sz w:val="20"/>
                <w:szCs w:val="20"/>
              </w:rPr>
              <w:t>Да се разнообразят възможностите за заетост на населението</w:t>
            </w:r>
            <w:r w:rsidRPr="00470572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470572">
              <w:rPr>
                <w:b/>
                <w:sz w:val="20"/>
                <w:szCs w:val="20"/>
              </w:rPr>
              <w:t xml:space="preserve">извън земеделието </w:t>
            </w: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470572">
              <w:rPr>
                <w:b/>
                <w:sz w:val="20"/>
                <w:szCs w:val="20"/>
                <w:u w:val="single"/>
              </w:rPr>
              <w:t>Специфична цел 2</w:t>
            </w:r>
          </w:p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</w:rPr>
            </w:pPr>
          </w:p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</w:rPr>
            </w:pPr>
          </w:p>
          <w:p w:rsidR="00995F52" w:rsidRPr="00470572" w:rsidRDefault="00995F52" w:rsidP="00C17F69">
            <w:pPr>
              <w:jc w:val="center"/>
              <w:rPr>
                <w:b/>
                <w:sz w:val="20"/>
                <w:szCs w:val="20"/>
              </w:rPr>
            </w:pPr>
            <w:r w:rsidRPr="00470572">
              <w:rPr>
                <w:b/>
                <w:sz w:val="20"/>
                <w:szCs w:val="20"/>
              </w:rPr>
              <w:t>Да се подобрят възможностите за повишаване заетостта и доходите на населението</w:t>
            </w:r>
          </w:p>
        </w:tc>
      </w:tr>
      <w:tr w:rsidR="00995F52" w:rsidRPr="00470572" w:rsidTr="00F73E68"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bCs/>
                <w:sz w:val="20"/>
                <w:szCs w:val="20"/>
              </w:rPr>
            </w:pPr>
          </w:p>
          <w:p w:rsidR="00995F52" w:rsidRPr="00470572" w:rsidRDefault="00995F52" w:rsidP="00C17F69">
            <w:pPr>
              <w:autoSpaceDE w:val="0"/>
              <w:autoSpaceDN w:val="0"/>
              <w:adjustRightInd w:val="0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  <w:r w:rsidRPr="00470572">
              <w:rPr>
                <w:bCs/>
                <w:sz w:val="20"/>
                <w:szCs w:val="20"/>
              </w:rPr>
              <w:t>Мярка 121 (ПРСР) „Модернизиране на земеделските стопанства”</w:t>
            </w: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ind w:left="-284" w:firstLine="284"/>
              <w:jc w:val="center"/>
              <w:rPr>
                <w:bCs/>
                <w:sz w:val="20"/>
                <w:szCs w:val="20"/>
              </w:rPr>
            </w:pPr>
          </w:p>
          <w:p w:rsidR="00995F52" w:rsidRPr="00470572" w:rsidRDefault="00995F52" w:rsidP="00C17F69">
            <w:pPr>
              <w:ind w:left="43" w:hanging="43"/>
              <w:jc w:val="center"/>
              <w:rPr>
                <w:bCs/>
                <w:sz w:val="20"/>
                <w:szCs w:val="20"/>
              </w:rPr>
            </w:pPr>
            <w:r w:rsidRPr="00470572">
              <w:rPr>
                <w:bCs/>
                <w:sz w:val="20"/>
                <w:szCs w:val="20"/>
              </w:rPr>
              <w:t>Мярка 123 (ПРСР) „Добавяне на стойност към земеделски и горски продукти”</w:t>
            </w: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ind w:left="-284" w:firstLine="284"/>
              <w:jc w:val="center"/>
              <w:rPr>
                <w:rFonts w:eastAsia="MS Mincho"/>
                <w:bCs/>
                <w:sz w:val="20"/>
                <w:szCs w:val="20"/>
                <w:lang w:eastAsia="ja-JP"/>
              </w:rPr>
            </w:pPr>
          </w:p>
          <w:p w:rsidR="00995F52" w:rsidRPr="00470572" w:rsidRDefault="00995F52" w:rsidP="00C17F69">
            <w:pPr>
              <w:jc w:val="center"/>
              <w:rPr>
                <w:sz w:val="20"/>
                <w:szCs w:val="20"/>
              </w:rPr>
            </w:pPr>
            <w:r w:rsidRPr="00470572">
              <w:rPr>
                <w:rFonts w:eastAsia="MS Mincho"/>
                <w:bCs/>
                <w:sz w:val="20"/>
                <w:szCs w:val="20"/>
                <w:lang w:eastAsia="ja-JP"/>
              </w:rPr>
              <w:t xml:space="preserve">Мярка 321 (ПРСР) </w:t>
            </w:r>
            <w:r w:rsidRPr="00470572">
              <w:rPr>
                <w:sz w:val="20"/>
                <w:szCs w:val="20"/>
              </w:rPr>
              <w:t>„</w:t>
            </w:r>
            <w:r w:rsidRPr="00470572">
              <w:rPr>
                <w:rFonts w:eastAsia="MS Mincho"/>
                <w:bCs/>
                <w:sz w:val="20"/>
                <w:szCs w:val="20"/>
                <w:lang w:eastAsia="ja-JP"/>
              </w:rPr>
              <w:t>Основни услуги за икономиката и населението на селските райони</w:t>
            </w:r>
            <w:r w:rsidRPr="00470572">
              <w:rPr>
                <w:sz w:val="20"/>
                <w:szCs w:val="20"/>
              </w:rPr>
              <w:t>”</w:t>
            </w: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sz w:val="20"/>
                <w:szCs w:val="20"/>
              </w:rPr>
            </w:pPr>
          </w:p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sz w:val="20"/>
                <w:szCs w:val="20"/>
                <w:lang w:val="ru-RU"/>
              </w:rPr>
            </w:pPr>
            <w:r w:rsidRPr="00470572">
              <w:rPr>
                <w:sz w:val="20"/>
                <w:szCs w:val="20"/>
              </w:rPr>
              <w:t xml:space="preserve">Мярка 313 </w:t>
            </w:r>
            <w:r w:rsidRPr="00470572">
              <w:rPr>
                <w:sz w:val="20"/>
                <w:szCs w:val="20"/>
                <w:lang w:val="ru-RU"/>
              </w:rPr>
              <w:t>(</w:t>
            </w:r>
            <w:r w:rsidRPr="00470572">
              <w:rPr>
                <w:sz w:val="20"/>
                <w:szCs w:val="20"/>
              </w:rPr>
              <w:t>ПРСР</w:t>
            </w:r>
            <w:r w:rsidRPr="00470572">
              <w:rPr>
                <w:sz w:val="20"/>
                <w:szCs w:val="20"/>
                <w:lang w:val="ru-RU"/>
              </w:rPr>
              <w:t>)</w:t>
            </w:r>
          </w:p>
          <w:p w:rsidR="00995F52" w:rsidRPr="00470572" w:rsidRDefault="00995F52" w:rsidP="00C17F69">
            <w:pPr>
              <w:ind w:left="-284" w:firstLine="284"/>
              <w:jc w:val="center"/>
              <w:rPr>
                <w:rFonts w:eastAsia="MS Mincho"/>
                <w:bCs/>
                <w:sz w:val="20"/>
                <w:szCs w:val="20"/>
                <w:lang w:eastAsia="ja-JP"/>
              </w:rPr>
            </w:pPr>
            <w:r w:rsidRPr="00470572">
              <w:rPr>
                <w:sz w:val="20"/>
                <w:szCs w:val="20"/>
              </w:rPr>
              <w:t>„</w:t>
            </w:r>
            <w:r w:rsidRPr="00470572">
              <w:rPr>
                <w:rFonts w:eastAsia="MS Mincho"/>
                <w:bCs/>
                <w:sz w:val="20"/>
                <w:szCs w:val="20"/>
                <w:lang w:eastAsia="ja-JP"/>
              </w:rPr>
              <w:t>Насърчаване на туристическите дейности</w:t>
            </w:r>
            <w:r w:rsidRPr="00470572">
              <w:rPr>
                <w:sz w:val="20"/>
                <w:szCs w:val="20"/>
              </w:rPr>
              <w:t>”</w:t>
            </w: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bCs/>
                <w:sz w:val="20"/>
                <w:szCs w:val="20"/>
              </w:rPr>
            </w:pPr>
          </w:p>
          <w:p w:rsidR="00995F52" w:rsidRPr="00470572" w:rsidRDefault="00995F52" w:rsidP="00C17F69">
            <w:pPr>
              <w:autoSpaceDE w:val="0"/>
              <w:autoSpaceDN w:val="0"/>
              <w:adjustRightInd w:val="0"/>
              <w:jc w:val="center"/>
              <w:rPr>
                <w:rFonts w:eastAsia="MS Mincho"/>
                <w:bCs/>
                <w:sz w:val="20"/>
                <w:szCs w:val="20"/>
                <w:lang w:val="ru-RU" w:eastAsia="ja-JP"/>
              </w:rPr>
            </w:pPr>
            <w:r w:rsidRPr="00470572">
              <w:rPr>
                <w:bCs/>
                <w:sz w:val="20"/>
                <w:szCs w:val="20"/>
              </w:rPr>
              <w:t xml:space="preserve">Мярка 311 (ПРСР) </w:t>
            </w:r>
            <w:r w:rsidRPr="00470572">
              <w:rPr>
                <w:sz w:val="20"/>
                <w:szCs w:val="20"/>
              </w:rPr>
              <w:t>„Разнообразяване към неземеделски дейности”</w:t>
            </w: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ind w:left="-284" w:firstLine="284"/>
              <w:jc w:val="center"/>
              <w:rPr>
                <w:rFonts w:eastAsia="MS Mincho"/>
                <w:bCs/>
                <w:sz w:val="20"/>
                <w:szCs w:val="20"/>
                <w:lang w:eastAsia="ja-JP"/>
              </w:rPr>
            </w:pPr>
          </w:p>
          <w:p w:rsidR="00995F52" w:rsidRPr="00470572" w:rsidRDefault="00995F52" w:rsidP="00C17F69">
            <w:pPr>
              <w:ind w:left="-150"/>
              <w:jc w:val="center"/>
              <w:rPr>
                <w:bCs/>
                <w:sz w:val="20"/>
                <w:szCs w:val="20"/>
                <w:lang w:val="ru-RU"/>
              </w:rPr>
            </w:pPr>
            <w:r w:rsidRPr="00470572">
              <w:rPr>
                <w:bCs/>
                <w:sz w:val="20"/>
                <w:szCs w:val="20"/>
              </w:rPr>
              <w:t>Мярка 312 (ПРСР)</w:t>
            </w:r>
          </w:p>
          <w:p w:rsidR="00995F52" w:rsidRPr="00470572" w:rsidRDefault="00995F52" w:rsidP="00C17F69">
            <w:pPr>
              <w:ind w:left="-24"/>
              <w:jc w:val="center"/>
              <w:rPr>
                <w:sz w:val="20"/>
                <w:szCs w:val="20"/>
              </w:rPr>
            </w:pPr>
            <w:r w:rsidRPr="00470572">
              <w:rPr>
                <w:sz w:val="20"/>
                <w:szCs w:val="20"/>
              </w:rPr>
              <w:t>„Подкрепа за създаване и развитие на микропредприятия”</w:t>
            </w:r>
          </w:p>
        </w:tc>
      </w:tr>
      <w:tr w:rsidR="00995F52" w:rsidRPr="00470572" w:rsidTr="00F73E68"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ind w:left="-284" w:firstLine="284"/>
              <w:jc w:val="center"/>
              <w:rPr>
                <w:bCs/>
                <w:sz w:val="20"/>
                <w:szCs w:val="20"/>
              </w:rPr>
            </w:pPr>
          </w:p>
          <w:p w:rsidR="00995F52" w:rsidRPr="00470572" w:rsidRDefault="00995F52" w:rsidP="00C17F69">
            <w:pPr>
              <w:ind w:left="-284" w:firstLine="284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ind w:left="-284" w:firstLine="28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rFonts w:eastAsia="MS Mincho"/>
                <w:bCs/>
                <w:sz w:val="20"/>
                <w:szCs w:val="20"/>
                <w:lang w:eastAsia="ja-JP"/>
              </w:rPr>
            </w:pPr>
          </w:p>
          <w:p w:rsidR="00995F52" w:rsidRPr="00470572" w:rsidRDefault="00995F52" w:rsidP="00C17F69">
            <w:pPr>
              <w:autoSpaceDE w:val="0"/>
              <w:autoSpaceDN w:val="0"/>
              <w:adjustRightInd w:val="0"/>
              <w:jc w:val="center"/>
              <w:rPr>
                <w:rFonts w:eastAsia="MS Mincho"/>
                <w:bCs/>
                <w:sz w:val="20"/>
                <w:szCs w:val="20"/>
                <w:lang w:eastAsia="ja-JP"/>
              </w:rPr>
            </w:pPr>
            <w:r w:rsidRPr="00470572">
              <w:rPr>
                <w:rFonts w:eastAsia="MS Mincho"/>
                <w:bCs/>
                <w:sz w:val="20"/>
                <w:szCs w:val="20"/>
                <w:lang w:eastAsia="ja-JP"/>
              </w:rPr>
              <w:t>Мярка 322 (ПРСР)</w:t>
            </w:r>
          </w:p>
          <w:p w:rsidR="00995F52" w:rsidRPr="00470572" w:rsidRDefault="00995F52" w:rsidP="00C17F69">
            <w:pPr>
              <w:jc w:val="center"/>
              <w:rPr>
                <w:bCs/>
                <w:sz w:val="20"/>
                <w:szCs w:val="20"/>
              </w:rPr>
            </w:pPr>
            <w:r w:rsidRPr="00470572">
              <w:rPr>
                <w:sz w:val="20"/>
                <w:szCs w:val="20"/>
              </w:rPr>
              <w:t>„</w:t>
            </w:r>
            <w:r w:rsidRPr="00470572">
              <w:rPr>
                <w:rFonts w:eastAsia="MS Mincho"/>
                <w:bCs/>
                <w:sz w:val="20"/>
                <w:szCs w:val="20"/>
                <w:lang w:eastAsia="ja-JP"/>
              </w:rPr>
              <w:t>Обновяване и развитие на селата”</w:t>
            </w: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rFonts w:eastAsia="MS Mincho"/>
                <w:sz w:val="20"/>
                <w:szCs w:val="20"/>
                <w:lang w:eastAsia="ja-JP"/>
              </w:rPr>
            </w:pPr>
          </w:p>
          <w:p w:rsidR="00995F52" w:rsidRPr="00470572" w:rsidRDefault="00995F52" w:rsidP="00C17F69">
            <w:pPr>
              <w:autoSpaceDE w:val="0"/>
              <w:autoSpaceDN w:val="0"/>
              <w:adjustRightInd w:val="0"/>
              <w:ind w:left="-162"/>
              <w:jc w:val="center"/>
              <w:rPr>
                <w:rFonts w:eastAsia="MS Mincho"/>
                <w:sz w:val="20"/>
                <w:szCs w:val="20"/>
                <w:lang w:val="ru-RU" w:eastAsia="ja-JP"/>
              </w:rPr>
            </w:pPr>
            <w:r w:rsidRPr="00470572">
              <w:rPr>
                <w:rFonts w:eastAsia="MS Mincho"/>
                <w:sz w:val="20"/>
                <w:szCs w:val="20"/>
                <w:lang w:eastAsia="ja-JP"/>
              </w:rPr>
              <w:t xml:space="preserve">Мярка 323 </w:t>
            </w:r>
            <w:r w:rsidRPr="00470572">
              <w:rPr>
                <w:rFonts w:eastAsia="MS Mincho"/>
                <w:sz w:val="20"/>
                <w:szCs w:val="20"/>
                <w:lang w:val="ru-RU" w:eastAsia="ja-JP"/>
              </w:rPr>
              <w:t>(</w:t>
            </w:r>
            <w:r w:rsidRPr="00470572">
              <w:rPr>
                <w:rFonts w:eastAsia="MS Mincho"/>
                <w:sz w:val="20"/>
                <w:szCs w:val="20"/>
                <w:lang w:eastAsia="ja-JP"/>
              </w:rPr>
              <w:t>Регламент 1698/2005</w:t>
            </w:r>
            <w:r w:rsidRPr="00470572">
              <w:rPr>
                <w:rFonts w:eastAsia="MS Mincho"/>
                <w:sz w:val="20"/>
                <w:szCs w:val="20"/>
                <w:lang w:val="ru-RU" w:eastAsia="ja-JP"/>
              </w:rPr>
              <w:t>)</w:t>
            </w:r>
            <w:r w:rsidRPr="00470572">
              <w:rPr>
                <w:rFonts w:eastAsia="MS Mincho"/>
                <w:sz w:val="20"/>
                <w:szCs w:val="20"/>
                <w:lang w:eastAsia="ja-JP"/>
              </w:rPr>
              <w:t xml:space="preserve"> </w:t>
            </w:r>
          </w:p>
          <w:p w:rsidR="00995F52" w:rsidRPr="00470572" w:rsidRDefault="00995F52" w:rsidP="00C17F69">
            <w:pPr>
              <w:ind w:left="-162"/>
              <w:jc w:val="center"/>
              <w:rPr>
                <w:sz w:val="20"/>
                <w:szCs w:val="20"/>
              </w:rPr>
            </w:pPr>
            <w:r w:rsidRPr="00470572">
              <w:rPr>
                <w:sz w:val="20"/>
                <w:szCs w:val="20"/>
              </w:rPr>
              <w:t>„</w:t>
            </w:r>
            <w:r w:rsidRPr="00470572">
              <w:rPr>
                <w:rFonts w:eastAsia="MS Mincho"/>
                <w:sz w:val="20"/>
                <w:szCs w:val="20"/>
                <w:lang w:eastAsia="ja-JP"/>
              </w:rPr>
              <w:t>Опазване и развитие на селското наследство</w:t>
            </w:r>
            <w:r w:rsidRPr="00470572">
              <w:rPr>
                <w:sz w:val="20"/>
                <w:szCs w:val="20"/>
              </w:rPr>
              <w:t>”</w:t>
            </w: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ind w:left="-284" w:firstLine="284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ind w:left="-284" w:firstLine="284"/>
              <w:jc w:val="center"/>
              <w:rPr>
                <w:sz w:val="20"/>
                <w:szCs w:val="20"/>
              </w:rPr>
            </w:pPr>
          </w:p>
        </w:tc>
      </w:tr>
      <w:tr w:rsidR="00995F52" w:rsidRPr="00470572" w:rsidTr="00F73E68"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ind w:left="-284" w:firstLine="28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ind w:left="-284" w:firstLine="28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rFonts w:eastAsia="MS Mincho"/>
                <w:b/>
                <w:bCs/>
                <w:sz w:val="20"/>
                <w:szCs w:val="20"/>
                <w:lang w:eastAsia="ja-JP"/>
              </w:rPr>
            </w:pPr>
          </w:p>
        </w:tc>
        <w:tc>
          <w:tcPr>
            <w:tcW w:w="1658" w:type="dxa"/>
            <w:shd w:val="clear" w:color="auto" w:fill="FFFFFF" w:themeFill="background1"/>
          </w:tcPr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rFonts w:eastAsia="MS Mincho"/>
                <w:bCs/>
                <w:sz w:val="20"/>
                <w:szCs w:val="20"/>
                <w:lang w:eastAsia="ja-JP"/>
              </w:rPr>
            </w:pPr>
          </w:p>
          <w:p w:rsidR="00995F52" w:rsidRPr="00470572" w:rsidRDefault="00995F52" w:rsidP="00C17F69">
            <w:pPr>
              <w:autoSpaceDE w:val="0"/>
              <w:autoSpaceDN w:val="0"/>
              <w:adjustRightInd w:val="0"/>
              <w:ind w:hanging="20"/>
              <w:jc w:val="center"/>
              <w:rPr>
                <w:rFonts w:eastAsia="MS Mincho"/>
                <w:bCs/>
                <w:sz w:val="20"/>
                <w:szCs w:val="20"/>
                <w:lang w:eastAsia="ja-JP"/>
              </w:rPr>
            </w:pPr>
            <w:r w:rsidRPr="00470572">
              <w:rPr>
                <w:rFonts w:eastAsia="MS Mincho"/>
                <w:bCs/>
                <w:sz w:val="20"/>
                <w:szCs w:val="20"/>
                <w:lang w:eastAsia="ja-JP"/>
              </w:rPr>
              <w:t>Мярка 226 (ПРСР)</w:t>
            </w:r>
          </w:p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0"/>
              <w:jc w:val="center"/>
              <w:rPr>
                <w:rFonts w:eastAsia="MS Mincho"/>
                <w:bCs/>
                <w:sz w:val="20"/>
                <w:szCs w:val="20"/>
                <w:lang w:eastAsia="ja-JP"/>
              </w:rPr>
            </w:pPr>
            <w:r w:rsidRPr="00470572">
              <w:rPr>
                <w:rFonts w:eastAsia="MS Mincho"/>
                <w:bCs/>
                <w:sz w:val="20"/>
                <w:szCs w:val="20"/>
                <w:lang w:eastAsia="ja-JP"/>
              </w:rPr>
              <w:t>„Възстановяване на горския потенциал и въвеждане на превантивни дейности”</w:t>
            </w:r>
          </w:p>
        </w:tc>
        <w:tc>
          <w:tcPr>
            <w:tcW w:w="1741" w:type="dxa"/>
            <w:shd w:val="clear" w:color="auto" w:fill="FFFFFF" w:themeFill="background1"/>
          </w:tcPr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sz w:val="20"/>
                <w:szCs w:val="20"/>
              </w:rPr>
            </w:pPr>
          </w:p>
        </w:tc>
      </w:tr>
      <w:tr w:rsidR="00995F52" w:rsidRPr="00470572" w:rsidTr="00F73E68">
        <w:tc>
          <w:tcPr>
            <w:tcW w:w="0" w:type="auto"/>
            <w:gridSpan w:val="6"/>
            <w:shd w:val="clear" w:color="auto" w:fill="FFFFFF" w:themeFill="background1"/>
          </w:tcPr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rFonts w:eastAsia="MS Mincho"/>
                <w:bCs/>
                <w:sz w:val="20"/>
                <w:szCs w:val="20"/>
                <w:lang w:eastAsia="ja-JP"/>
              </w:rPr>
            </w:pPr>
            <w:r w:rsidRPr="00470572">
              <w:rPr>
                <w:rFonts w:eastAsia="MS Mincho"/>
                <w:bCs/>
                <w:sz w:val="20"/>
                <w:szCs w:val="20"/>
                <w:lang w:eastAsia="ja-JP"/>
              </w:rPr>
              <w:t>Мярка 421 (ПРСР)</w:t>
            </w:r>
          </w:p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rFonts w:eastAsia="MS Mincho"/>
                <w:bCs/>
                <w:sz w:val="20"/>
                <w:szCs w:val="20"/>
                <w:lang w:eastAsia="ja-JP"/>
              </w:rPr>
            </w:pPr>
            <w:r w:rsidRPr="00470572">
              <w:rPr>
                <w:sz w:val="20"/>
                <w:szCs w:val="20"/>
              </w:rPr>
              <w:t>«</w:t>
            </w:r>
            <w:r w:rsidRPr="00470572">
              <w:rPr>
                <w:rFonts w:eastAsia="MS Mincho"/>
                <w:bCs/>
                <w:sz w:val="20"/>
                <w:szCs w:val="20"/>
                <w:lang w:eastAsia="ja-JP"/>
              </w:rPr>
              <w:t>Между-териториално  и транс-национално сътрудничество</w:t>
            </w:r>
            <w:r w:rsidRPr="00470572">
              <w:rPr>
                <w:sz w:val="20"/>
                <w:szCs w:val="20"/>
              </w:rPr>
              <w:t>»</w:t>
            </w:r>
          </w:p>
        </w:tc>
      </w:tr>
      <w:tr w:rsidR="00995F52" w:rsidRPr="00470572" w:rsidTr="00F73E68">
        <w:tc>
          <w:tcPr>
            <w:tcW w:w="0" w:type="auto"/>
            <w:gridSpan w:val="6"/>
            <w:shd w:val="clear" w:color="auto" w:fill="FFFFFF" w:themeFill="background1"/>
          </w:tcPr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rFonts w:eastAsia="MS Mincho"/>
                <w:bCs/>
                <w:sz w:val="20"/>
                <w:szCs w:val="20"/>
                <w:lang w:eastAsia="ja-JP"/>
              </w:rPr>
            </w:pPr>
            <w:r w:rsidRPr="00470572">
              <w:rPr>
                <w:rFonts w:eastAsia="MS Mincho"/>
                <w:bCs/>
                <w:sz w:val="20"/>
                <w:szCs w:val="20"/>
                <w:lang w:eastAsia="ja-JP"/>
              </w:rPr>
              <w:t>Мярка 431 (ПРСР)</w:t>
            </w:r>
          </w:p>
          <w:p w:rsidR="00995F52" w:rsidRPr="00470572" w:rsidRDefault="00995F52" w:rsidP="00C17F69">
            <w:pPr>
              <w:autoSpaceDE w:val="0"/>
              <w:autoSpaceDN w:val="0"/>
              <w:adjustRightInd w:val="0"/>
              <w:ind w:left="-284" w:firstLine="284"/>
              <w:jc w:val="center"/>
              <w:rPr>
                <w:rFonts w:eastAsia="MS Mincho"/>
                <w:bCs/>
                <w:sz w:val="20"/>
                <w:szCs w:val="20"/>
                <w:lang w:eastAsia="ja-JP"/>
              </w:rPr>
            </w:pPr>
            <w:r w:rsidRPr="00470572">
              <w:rPr>
                <w:sz w:val="20"/>
                <w:szCs w:val="20"/>
              </w:rPr>
              <w:t>«</w:t>
            </w:r>
            <w:r w:rsidRPr="00470572">
              <w:rPr>
                <w:rFonts w:eastAsia="MS Mincho"/>
                <w:bCs/>
                <w:sz w:val="20"/>
                <w:szCs w:val="20"/>
                <w:lang w:eastAsia="ja-JP"/>
              </w:rPr>
              <w:t>Управление на МИГ, придобиване на умения и постигане на обществена активност на съответната територия</w:t>
            </w:r>
            <w:r w:rsidRPr="00470572">
              <w:rPr>
                <w:sz w:val="20"/>
                <w:szCs w:val="20"/>
              </w:rPr>
              <w:t>»</w:t>
            </w:r>
          </w:p>
        </w:tc>
      </w:tr>
    </w:tbl>
    <w:p w:rsidR="00995F52" w:rsidRPr="00437109" w:rsidRDefault="00995F52" w:rsidP="00995F52">
      <w:pPr>
        <w:shd w:val="clear" w:color="auto" w:fill="FFFFFF"/>
        <w:spacing w:after="240"/>
        <w:ind w:left="720" w:right="-18"/>
        <w:jc w:val="both"/>
        <w:rPr>
          <w:bCs/>
          <w:iCs/>
          <w:color w:val="000000"/>
          <w:sz w:val="22"/>
          <w:szCs w:val="22"/>
        </w:rPr>
      </w:pPr>
    </w:p>
    <w:p w:rsidR="00120242" w:rsidRPr="00437109" w:rsidRDefault="00120242" w:rsidP="00120242">
      <w:pPr>
        <w:numPr>
          <w:ilvl w:val="0"/>
          <w:numId w:val="2"/>
        </w:numPr>
        <w:shd w:val="clear" w:color="auto" w:fill="FFFFFF"/>
        <w:spacing w:after="240"/>
        <w:ind w:right="-18"/>
        <w:jc w:val="both"/>
        <w:rPr>
          <w:bCs/>
          <w:iCs/>
          <w:color w:val="000000"/>
          <w:sz w:val="22"/>
          <w:szCs w:val="22"/>
        </w:rPr>
      </w:pPr>
      <w:r w:rsidRPr="00437109">
        <w:rPr>
          <w:bCs/>
          <w:iCs/>
          <w:color w:val="000000"/>
          <w:sz w:val="22"/>
          <w:szCs w:val="22"/>
        </w:rPr>
        <w:lastRenderedPageBreak/>
        <w:t>Обосновка на избраните мерки, по които са публикувани обяви за прием на заявления  за настоящата година</w:t>
      </w:r>
    </w:p>
    <w:p w:rsidR="007C4FEA" w:rsidRPr="00437109" w:rsidRDefault="00666302" w:rsidP="007C4FEA">
      <w:pPr>
        <w:tabs>
          <w:tab w:val="left" w:pos="709"/>
        </w:tabs>
        <w:jc w:val="both"/>
        <w:rPr>
          <w:sz w:val="22"/>
          <w:szCs w:val="22"/>
          <w:lang w:val="ru-RU"/>
        </w:rPr>
      </w:pPr>
      <w:r>
        <w:rPr>
          <w:sz w:val="22"/>
          <w:szCs w:val="22"/>
        </w:rPr>
        <w:t>През 2012 г. бяха отворени покани по всички мерки заложени в СМР.</w:t>
      </w:r>
      <w:r w:rsidR="007C4FEA" w:rsidRPr="00437109">
        <w:rPr>
          <w:sz w:val="22"/>
          <w:szCs w:val="22"/>
        </w:rPr>
        <w:t xml:space="preserve">  МИГ „Панагюрище, Стрелча, Лесичово” има създадена база данни за ключови идейни проекти</w:t>
      </w:r>
      <w:r w:rsidR="007C4FEA" w:rsidRPr="00437109">
        <w:rPr>
          <w:i/>
          <w:sz w:val="22"/>
          <w:szCs w:val="22"/>
        </w:rPr>
        <w:t xml:space="preserve">, </w:t>
      </w:r>
      <w:r w:rsidR="007C4FEA" w:rsidRPr="00437109">
        <w:rPr>
          <w:sz w:val="22"/>
          <w:szCs w:val="22"/>
        </w:rPr>
        <w:t>както и за потенциални бенефициенти. За всички обявени мерки има готовност в общността да се кандидатства, затова прилагането им стартира още през първата година.</w:t>
      </w:r>
      <w:r w:rsidR="007C4FEA" w:rsidRPr="00437109">
        <w:rPr>
          <w:sz w:val="22"/>
          <w:szCs w:val="22"/>
          <w:lang w:val="ru-RU"/>
        </w:rPr>
        <w:t xml:space="preserve"> </w:t>
      </w:r>
      <w:r w:rsidR="007C4FEA" w:rsidRPr="00437109">
        <w:rPr>
          <w:sz w:val="22"/>
          <w:szCs w:val="22"/>
        </w:rPr>
        <w:t xml:space="preserve">Стартирането на всички мерки, дава възможност и време на МИГ, при евентуална липса на бенефициенти по някоя от мерките, средствата от нея да бъдат насочени към другите мерки. С оглед на изтичащите срокове за реализация на СМР до края на 2013 г., организацията </w:t>
      </w:r>
      <w:r>
        <w:rPr>
          <w:sz w:val="22"/>
          <w:szCs w:val="22"/>
        </w:rPr>
        <w:t>положи</w:t>
      </w:r>
      <w:r w:rsidR="007C4FEA" w:rsidRPr="00437109">
        <w:rPr>
          <w:sz w:val="22"/>
          <w:szCs w:val="22"/>
        </w:rPr>
        <w:t xml:space="preserve">  усилия по-голяма част от средствата да бъдат използвани още през първата година. По–големите инвестиционни проекти </w:t>
      </w:r>
      <w:r>
        <w:rPr>
          <w:sz w:val="22"/>
          <w:szCs w:val="22"/>
        </w:rPr>
        <w:t>бяха планирани</w:t>
      </w:r>
      <w:r w:rsidR="007C4FEA" w:rsidRPr="00437109">
        <w:rPr>
          <w:sz w:val="22"/>
          <w:szCs w:val="22"/>
        </w:rPr>
        <w:t xml:space="preserve"> в началото на периода, за да има време да бъдат изпълнени. </w:t>
      </w:r>
    </w:p>
    <w:p w:rsidR="007C4FEA" w:rsidRPr="00437109" w:rsidRDefault="007C4FEA" w:rsidP="007C4FEA">
      <w:pPr>
        <w:shd w:val="clear" w:color="auto" w:fill="FFFFFF"/>
        <w:spacing w:after="240"/>
        <w:ind w:left="720" w:right="-18"/>
        <w:jc w:val="both"/>
        <w:rPr>
          <w:bCs/>
          <w:iCs/>
          <w:color w:val="000000"/>
          <w:sz w:val="22"/>
          <w:szCs w:val="22"/>
          <w:lang w:val="ru-RU"/>
        </w:rPr>
      </w:pPr>
    </w:p>
    <w:p w:rsidR="00120242" w:rsidRPr="00437109" w:rsidRDefault="00120242" w:rsidP="00120242">
      <w:pPr>
        <w:numPr>
          <w:ilvl w:val="0"/>
          <w:numId w:val="2"/>
        </w:numPr>
        <w:shd w:val="clear" w:color="auto" w:fill="FFFFFF"/>
        <w:spacing w:after="240"/>
        <w:ind w:right="-18"/>
        <w:jc w:val="both"/>
        <w:rPr>
          <w:bCs/>
          <w:iCs/>
          <w:color w:val="000000"/>
          <w:sz w:val="22"/>
          <w:szCs w:val="22"/>
        </w:rPr>
      </w:pPr>
      <w:r w:rsidRPr="00437109">
        <w:rPr>
          <w:bCs/>
          <w:iCs/>
          <w:color w:val="000000"/>
          <w:sz w:val="22"/>
          <w:szCs w:val="22"/>
        </w:rPr>
        <w:t>Описание на предприетите от МИГ действия за прилагане на СМР</w:t>
      </w:r>
    </w:p>
    <w:p w:rsidR="007C4FEA" w:rsidRPr="00437109" w:rsidRDefault="007C4FEA" w:rsidP="007C4FEA">
      <w:pPr>
        <w:jc w:val="both"/>
        <w:rPr>
          <w:sz w:val="22"/>
          <w:szCs w:val="22"/>
        </w:rPr>
      </w:pPr>
      <w:r w:rsidRPr="00437109">
        <w:rPr>
          <w:sz w:val="22"/>
          <w:szCs w:val="22"/>
        </w:rPr>
        <w:t>Въз основа на съответната Наредба по прилагането на мярката от ПРСР и на типовите указания за кандидатстване са разработени :</w:t>
      </w:r>
    </w:p>
    <w:p w:rsidR="007C4FEA" w:rsidRPr="00437109" w:rsidRDefault="007C4FEA" w:rsidP="007C4FEA">
      <w:pPr>
        <w:jc w:val="both"/>
        <w:rPr>
          <w:sz w:val="22"/>
          <w:szCs w:val="22"/>
        </w:rPr>
      </w:pPr>
      <w:r w:rsidRPr="00437109">
        <w:rPr>
          <w:sz w:val="22"/>
          <w:szCs w:val="22"/>
        </w:rPr>
        <w:t>1. Проект на покана</w:t>
      </w:r>
    </w:p>
    <w:p w:rsidR="007C4FEA" w:rsidRPr="00437109" w:rsidRDefault="007C4FEA" w:rsidP="007C4FEA">
      <w:pPr>
        <w:jc w:val="both"/>
        <w:rPr>
          <w:sz w:val="22"/>
          <w:szCs w:val="22"/>
        </w:rPr>
      </w:pPr>
      <w:r w:rsidRPr="00437109">
        <w:rPr>
          <w:sz w:val="22"/>
          <w:szCs w:val="22"/>
        </w:rPr>
        <w:t>2. Указания за кандидатстване по конкретната мярка</w:t>
      </w:r>
    </w:p>
    <w:p w:rsidR="007C4FEA" w:rsidRPr="00437109" w:rsidRDefault="007C4FEA" w:rsidP="007C4FEA">
      <w:pPr>
        <w:numPr>
          <w:ilvl w:val="0"/>
          <w:numId w:val="9"/>
        </w:numPr>
        <w:tabs>
          <w:tab w:val="left" w:pos="254"/>
          <w:tab w:val="left" w:pos="1152"/>
        </w:tabs>
        <w:ind w:hanging="720"/>
        <w:jc w:val="both"/>
        <w:rPr>
          <w:sz w:val="22"/>
          <w:szCs w:val="22"/>
        </w:rPr>
      </w:pPr>
      <w:r w:rsidRPr="00437109">
        <w:rPr>
          <w:sz w:val="22"/>
          <w:szCs w:val="22"/>
        </w:rPr>
        <w:t xml:space="preserve">Формуляр за кандидатстване </w:t>
      </w:r>
    </w:p>
    <w:p w:rsidR="007C4FEA" w:rsidRPr="00437109" w:rsidRDefault="007C4FEA" w:rsidP="007C4FEA">
      <w:pPr>
        <w:numPr>
          <w:ilvl w:val="0"/>
          <w:numId w:val="9"/>
        </w:numPr>
        <w:tabs>
          <w:tab w:val="left" w:pos="254"/>
          <w:tab w:val="left" w:pos="1152"/>
        </w:tabs>
        <w:ind w:hanging="720"/>
        <w:jc w:val="both"/>
        <w:rPr>
          <w:sz w:val="22"/>
          <w:szCs w:val="22"/>
        </w:rPr>
      </w:pPr>
      <w:r w:rsidRPr="00437109">
        <w:rPr>
          <w:sz w:val="22"/>
          <w:szCs w:val="22"/>
        </w:rPr>
        <w:t>Проект на Заповед за утвърждаването им от Председателя на  УС на МИГ</w:t>
      </w:r>
    </w:p>
    <w:p w:rsidR="007C4FEA" w:rsidRPr="00437109" w:rsidRDefault="007C4FEA" w:rsidP="007C4FEA">
      <w:pPr>
        <w:numPr>
          <w:ilvl w:val="0"/>
          <w:numId w:val="9"/>
        </w:numPr>
        <w:tabs>
          <w:tab w:val="left" w:pos="254"/>
          <w:tab w:val="left" w:pos="1152"/>
        </w:tabs>
        <w:ind w:left="0" w:firstLine="0"/>
        <w:jc w:val="both"/>
        <w:rPr>
          <w:sz w:val="22"/>
          <w:szCs w:val="22"/>
        </w:rPr>
      </w:pPr>
      <w:r w:rsidRPr="00437109">
        <w:rPr>
          <w:sz w:val="22"/>
          <w:szCs w:val="22"/>
        </w:rPr>
        <w:t xml:space="preserve">Поканата е публикувана </w:t>
      </w:r>
      <w:r w:rsidR="002F51D1">
        <w:rPr>
          <w:sz w:val="22"/>
          <w:szCs w:val="22"/>
        </w:rPr>
        <w:t>на електронната страница на МИГ,</w:t>
      </w:r>
      <w:r w:rsidRPr="00437109">
        <w:rPr>
          <w:sz w:val="22"/>
          <w:szCs w:val="22"/>
        </w:rPr>
        <w:t xml:space="preserve"> в един областен ежедневник и на общодостъпно място пред сградите на кметствата и общинските администрации във всички населени места на територията на МИГ.</w:t>
      </w:r>
    </w:p>
    <w:p w:rsidR="007C4FEA" w:rsidRPr="00437109" w:rsidRDefault="007C4FEA" w:rsidP="007C4FEA">
      <w:pPr>
        <w:numPr>
          <w:ilvl w:val="0"/>
          <w:numId w:val="9"/>
        </w:numPr>
        <w:tabs>
          <w:tab w:val="left" w:pos="254"/>
          <w:tab w:val="left" w:pos="1152"/>
        </w:tabs>
        <w:ind w:left="0" w:firstLine="0"/>
        <w:jc w:val="both"/>
        <w:rPr>
          <w:sz w:val="22"/>
          <w:szCs w:val="22"/>
        </w:rPr>
      </w:pPr>
      <w:r w:rsidRPr="00437109">
        <w:rPr>
          <w:sz w:val="22"/>
          <w:szCs w:val="22"/>
        </w:rPr>
        <w:t>Подготвени са и са изпратени специални писма на електронен носител до потенциални бенефициенти по съответната мярка, регистрирани като такива по предишни проекти.</w:t>
      </w:r>
    </w:p>
    <w:p w:rsidR="007C4FEA" w:rsidRPr="00C34C08" w:rsidRDefault="00A401D5" w:rsidP="007C4FEA">
      <w:pPr>
        <w:numPr>
          <w:ilvl w:val="0"/>
          <w:numId w:val="9"/>
        </w:numPr>
        <w:shd w:val="clear" w:color="auto" w:fill="FFFFFF"/>
        <w:tabs>
          <w:tab w:val="left" w:pos="254"/>
          <w:tab w:val="left" w:pos="1152"/>
        </w:tabs>
        <w:spacing w:after="240"/>
        <w:ind w:left="0" w:right="-18" w:firstLine="0"/>
        <w:jc w:val="both"/>
        <w:rPr>
          <w:bCs/>
          <w:iCs/>
          <w:color w:val="000000" w:themeColor="text1"/>
          <w:sz w:val="22"/>
          <w:szCs w:val="22"/>
        </w:rPr>
      </w:pPr>
      <w:r w:rsidRPr="00C34C08">
        <w:rPr>
          <w:color w:val="000000" w:themeColor="text1"/>
          <w:sz w:val="22"/>
          <w:szCs w:val="22"/>
        </w:rPr>
        <w:t xml:space="preserve">Извършени са </w:t>
      </w:r>
      <w:r w:rsidR="00C34C08" w:rsidRPr="00C34C08">
        <w:rPr>
          <w:color w:val="000000" w:themeColor="text1"/>
          <w:sz w:val="22"/>
          <w:szCs w:val="22"/>
        </w:rPr>
        <w:t xml:space="preserve">147 </w:t>
      </w:r>
      <w:r w:rsidRPr="00C34C08">
        <w:rPr>
          <w:color w:val="000000" w:themeColor="text1"/>
          <w:sz w:val="22"/>
          <w:szCs w:val="22"/>
        </w:rPr>
        <w:t xml:space="preserve"> консултации на потенциални бенефициенти - При консултирането се предоставят разяснения при попълването на формуляра, включително относно допустимостта на дейностите и разходите, критериите за избор на предложенията, и друга информация, която може да е от полза на кандидата.</w:t>
      </w:r>
    </w:p>
    <w:p w:rsidR="00120242" w:rsidRPr="00437109" w:rsidRDefault="00120242" w:rsidP="007C4FEA">
      <w:pPr>
        <w:pStyle w:val="a7"/>
        <w:numPr>
          <w:ilvl w:val="0"/>
          <w:numId w:val="2"/>
        </w:numPr>
        <w:shd w:val="clear" w:color="auto" w:fill="FFFFFF"/>
        <w:spacing w:after="240"/>
        <w:ind w:right="-18"/>
        <w:jc w:val="both"/>
        <w:rPr>
          <w:bCs/>
          <w:iCs/>
          <w:color w:val="000000" w:themeColor="text1"/>
          <w:sz w:val="22"/>
          <w:szCs w:val="22"/>
        </w:rPr>
      </w:pPr>
      <w:r w:rsidRPr="00437109">
        <w:rPr>
          <w:bCs/>
          <w:iCs/>
          <w:color w:val="000000" w:themeColor="text1"/>
          <w:sz w:val="22"/>
          <w:szCs w:val="22"/>
        </w:rPr>
        <w:t>Описание на прилагането на мерки от СМР за конкретния период:</w:t>
      </w:r>
    </w:p>
    <w:p w:rsidR="00FB0735" w:rsidRPr="00437109" w:rsidRDefault="00FB0735" w:rsidP="00FB0735">
      <w:pPr>
        <w:pStyle w:val="a7"/>
        <w:shd w:val="clear" w:color="auto" w:fill="FFFFFF"/>
        <w:spacing w:after="240"/>
        <w:ind w:right="-18"/>
        <w:jc w:val="both"/>
        <w:rPr>
          <w:b/>
          <w:bCs/>
          <w:iCs/>
          <w:color w:val="000000" w:themeColor="text1"/>
          <w:sz w:val="22"/>
          <w:szCs w:val="22"/>
        </w:rPr>
      </w:pPr>
      <w:r w:rsidRPr="00437109">
        <w:rPr>
          <w:b/>
          <w:bCs/>
          <w:iCs/>
          <w:color w:val="000000" w:themeColor="text1"/>
          <w:sz w:val="22"/>
          <w:szCs w:val="22"/>
        </w:rPr>
        <w:t>През отчетния период не са прилагани мерки от СМР.</w:t>
      </w:r>
    </w:p>
    <w:p w:rsidR="00120242" w:rsidRPr="00437109" w:rsidRDefault="00120242" w:rsidP="00120242">
      <w:pPr>
        <w:numPr>
          <w:ilvl w:val="0"/>
          <w:numId w:val="4"/>
        </w:numPr>
        <w:shd w:val="clear" w:color="auto" w:fill="FFFFFF"/>
        <w:spacing w:after="240"/>
        <w:ind w:right="-18"/>
        <w:jc w:val="both"/>
        <w:rPr>
          <w:bCs/>
          <w:iCs/>
          <w:color w:val="000000" w:themeColor="text1"/>
          <w:sz w:val="22"/>
          <w:szCs w:val="22"/>
        </w:rPr>
      </w:pPr>
      <w:r w:rsidRPr="00437109">
        <w:rPr>
          <w:color w:val="000000" w:themeColor="text1"/>
          <w:sz w:val="22"/>
          <w:szCs w:val="22"/>
        </w:rPr>
        <w:t xml:space="preserve">Мерки насочени към </w:t>
      </w:r>
      <w:r w:rsidRPr="00437109">
        <w:rPr>
          <w:bCs/>
          <w:iCs/>
          <w:color w:val="000000" w:themeColor="text1"/>
          <w:sz w:val="22"/>
          <w:szCs w:val="22"/>
        </w:rPr>
        <w:t xml:space="preserve">конкурентоспособността в земеделския и горския сектор (ос 1 от ПРСР). </w:t>
      </w:r>
    </w:p>
    <w:p w:rsidR="00120242" w:rsidRPr="00437109" w:rsidRDefault="00120242" w:rsidP="00120242">
      <w:pPr>
        <w:numPr>
          <w:ilvl w:val="0"/>
          <w:numId w:val="4"/>
        </w:numPr>
        <w:shd w:val="clear" w:color="auto" w:fill="FFFFFF"/>
        <w:spacing w:after="240"/>
        <w:ind w:right="-18"/>
        <w:jc w:val="both"/>
        <w:rPr>
          <w:bCs/>
          <w:iCs/>
          <w:color w:val="000000" w:themeColor="text1"/>
          <w:sz w:val="22"/>
          <w:szCs w:val="22"/>
        </w:rPr>
      </w:pPr>
      <w:r w:rsidRPr="00437109">
        <w:rPr>
          <w:bCs/>
          <w:iCs/>
          <w:color w:val="000000" w:themeColor="text1"/>
          <w:sz w:val="22"/>
          <w:szCs w:val="22"/>
        </w:rPr>
        <w:t xml:space="preserve">Мерки насочени към опазване на околната среда (ос 2 от ПРСР). </w:t>
      </w:r>
    </w:p>
    <w:p w:rsidR="00120242" w:rsidRPr="00437109" w:rsidRDefault="00120242" w:rsidP="00120242">
      <w:pPr>
        <w:numPr>
          <w:ilvl w:val="0"/>
          <w:numId w:val="4"/>
        </w:numPr>
        <w:shd w:val="clear" w:color="auto" w:fill="FFFFFF"/>
        <w:spacing w:after="240"/>
        <w:ind w:right="-18"/>
        <w:jc w:val="both"/>
        <w:rPr>
          <w:bCs/>
          <w:iCs/>
          <w:color w:val="000000" w:themeColor="text1"/>
          <w:sz w:val="22"/>
          <w:szCs w:val="22"/>
        </w:rPr>
      </w:pPr>
      <w:r w:rsidRPr="00437109">
        <w:rPr>
          <w:bCs/>
          <w:iCs/>
          <w:color w:val="000000" w:themeColor="text1"/>
          <w:sz w:val="22"/>
          <w:szCs w:val="22"/>
        </w:rPr>
        <w:t xml:space="preserve">Мерки насочени към подобряване на качеството на живот в селските райони и разнообразяване на селската икономика (ос 3 от ПРСР). </w:t>
      </w:r>
    </w:p>
    <w:p w:rsidR="00120242" w:rsidRPr="00437109" w:rsidRDefault="00120242" w:rsidP="00120242">
      <w:pPr>
        <w:numPr>
          <w:ilvl w:val="0"/>
          <w:numId w:val="4"/>
        </w:numPr>
        <w:shd w:val="clear" w:color="auto" w:fill="FFFFFF"/>
        <w:spacing w:after="240"/>
        <w:ind w:right="-18"/>
        <w:jc w:val="both"/>
        <w:rPr>
          <w:color w:val="000000" w:themeColor="text1"/>
          <w:sz w:val="22"/>
          <w:szCs w:val="22"/>
        </w:rPr>
      </w:pPr>
      <w:r w:rsidRPr="00437109">
        <w:rPr>
          <w:bCs/>
          <w:iCs/>
          <w:color w:val="000000" w:themeColor="text1"/>
          <w:sz w:val="22"/>
          <w:szCs w:val="22"/>
        </w:rPr>
        <w:t>Между-териториално и транснационално сътрудничество.</w:t>
      </w:r>
    </w:p>
    <w:p w:rsidR="00120242" w:rsidRPr="00437109" w:rsidRDefault="00120242" w:rsidP="007822D3">
      <w:pPr>
        <w:spacing w:before="240" w:after="120"/>
        <w:jc w:val="both"/>
        <w:rPr>
          <w:sz w:val="22"/>
          <w:szCs w:val="22"/>
        </w:rPr>
      </w:pPr>
      <w:r w:rsidRPr="00437109">
        <w:rPr>
          <w:sz w:val="22"/>
          <w:szCs w:val="22"/>
        </w:rPr>
        <w:t xml:space="preserve">За всяка от мерките се </w:t>
      </w:r>
      <w:r w:rsidRPr="00437109">
        <w:rPr>
          <w:bCs/>
          <w:iCs/>
          <w:color w:val="000000"/>
          <w:sz w:val="22"/>
          <w:szCs w:val="22"/>
        </w:rPr>
        <w:t>прилага описателна част (</w:t>
      </w:r>
      <w:r w:rsidRPr="00437109">
        <w:rPr>
          <w:color w:val="000000"/>
          <w:sz w:val="22"/>
          <w:szCs w:val="22"/>
        </w:rPr>
        <w:t>описание на тяхното прилагане)</w:t>
      </w:r>
      <w:r w:rsidRPr="00437109">
        <w:rPr>
          <w:bCs/>
          <w:iCs/>
          <w:color w:val="000000"/>
          <w:sz w:val="22"/>
          <w:szCs w:val="22"/>
        </w:rPr>
        <w:t xml:space="preserve"> и таблици със специфичните индикатори по съответните мерки – цел/продукт/резултат. О</w:t>
      </w:r>
      <w:r w:rsidRPr="00437109">
        <w:rPr>
          <w:sz w:val="22"/>
          <w:szCs w:val="22"/>
        </w:rPr>
        <w:t>писва се д</w:t>
      </w:r>
      <w:r w:rsidRPr="00437109">
        <w:rPr>
          <w:color w:val="000000"/>
          <w:sz w:val="22"/>
          <w:szCs w:val="22"/>
        </w:rPr>
        <w:t xml:space="preserve">околко балансирано върви прилагането на мерките, до каква степен са обхванати територията на МИГ и различните приоритетни групи бенефициенти, до каква степен изпълнението на подпомогнатите проекти допринася за постигането на целите на СМР. </w:t>
      </w:r>
      <w:r w:rsidRPr="00437109">
        <w:rPr>
          <w:bCs/>
          <w:iCs/>
          <w:color w:val="000000"/>
          <w:sz w:val="22"/>
          <w:szCs w:val="22"/>
        </w:rPr>
        <w:t xml:space="preserve">Посочват се стойност и брой на сключените договори по различните мерки. </w:t>
      </w:r>
      <w:r w:rsidRPr="00437109">
        <w:rPr>
          <w:sz w:val="22"/>
          <w:szCs w:val="22"/>
        </w:rPr>
        <w:t>Сравнява се напредъка по отделните дейности с планирания график. Задължително се описва включването на жени, младежи и хора в неравностойно положение и техните сдружения в дейностите по изпълнение на СМР, колко от тях са кандидатствали с проекти.</w:t>
      </w:r>
    </w:p>
    <w:p w:rsidR="00120242" w:rsidRPr="00437109" w:rsidRDefault="00120242" w:rsidP="00120242">
      <w:pPr>
        <w:rPr>
          <w:b/>
          <w:sz w:val="22"/>
          <w:szCs w:val="22"/>
        </w:rPr>
      </w:pPr>
      <w:r w:rsidRPr="00437109">
        <w:rPr>
          <w:b/>
          <w:sz w:val="22"/>
          <w:szCs w:val="22"/>
        </w:rPr>
        <w:t xml:space="preserve">7. Проблеми. </w:t>
      </w:r>
    </w:p>
    <w:p w:rsidR="00120242" w:rsidRPr="00437109" w:rsidRDefault="00120242" w:rsidP="00120242">
      <w:pPr>
        <w:pStyle w:val="2"/>
        <w:spacing w:line="240" w:lineRule="auto"/>
        <w:rPr>
          <w:bCs/>
          <w:iCs/>
          <w:color w:val="000000"/>
          <w:sz w:val="22"/>
          <w:szCs w:val="22"/>
        </w:rPr>
      </w:pPr>
      <w:r w:rsidRPr="00437109">
        <w:rPr>
          <w:bCs/>
          <w:iCs/>
          <w:color w:val="000000"/>
          <w:sz w:val="22"/>
          <w:szCs w:val="22"/>
        </w:rPr>
        <w:t>Описват се накратко появилите се при изпълнението на дейности по изпълнението на СМР проблеми и предприетите мерки за тяхното отстраняване.</w:t>
      </w:r>
    </w:p>
    <w:p w:rsidR="00120242" w:rsidRPr="00437109" w:rsidRDefault="00120242" w:rsidP="00120242">
      <w:pPr>
        <w:numPr>
          <w:ilvl w:val="0"/>
          <w:numId w:val="3"/>
        </w:numPr>
        <w:autoSpaceDE w:val="0"/>
        <w:autoSpaceDN w:val="0"/>
        <w:adjustRightInd w:val="0"/>
        <w:spacing w:after="120"/>
        <w:jc w:val="both"/>
        <w:rPr>
          <w:color w:val="000000"/>
          <w:sz w:val="22"/>
          <w:szCs w:val="22"/>
        </w:rPr>
      </w:pPr>
      <w:r w:rsidRPr="00437109">
        <w:rPr>
          <w:color w:val="000000"/>
          <w:sz w:val="22"/>
          <w:szCs w:val="22"/>
        </w:rPr>
        <w:t>Какви проблеми са налице в процеса на прилагане на договорените проекти;</w:t>
      </w:r>
    </w:p>
    <w:p w:rsidR="00120242" w:rsidRPr="00437109" w:rsidRDefault="00120242" w:rsidP="00120242">
      <w:pPr>
        <w:numPr>
          <w:ilvl w:val="0"/>
          <w:numId w:val="3"/>
        </w:numPr>
        <w:autoSpaceDE w:val="0"/>
        <w:autoSpaceDN w:val="0"/>
        <w:adjustRightInd w:val="0"/>
        <w:spacing w:after="120"/>
        <w:jc w:val="both"/>
        <w:rPr>
          <w:b/>
          <w:color w:val="000000"/>
          <w:sz w:val="22"/>
          <w:szCs w:val="22"/>
        </w:rPr>
      </w:pPr>
      <w:r w:rsidRPr="00437109">
        <w:rPr>
          <w:color w:val="000000"/>
          <w:sz w:val="22"/>
          <w:szCs w:val="22"/>
        </w:rPr>
        <w:lastRenderedPageBreak/>
        <w:t>Какви проблеми са налице в процеса на администриране на стратегията;</w:t>
      </w:r>
      <w:r w:rsidR="00FB0735" w:rsidRPr="00437109">
        <w:rPr>
          <w:color w:val="000000"/>
          <w:sz w:val="22"/>
          <w:szCs w:val="22"/>
        </w:rPr>
        <w:t xml:space="preserve"> - </w:t>
      </w:r>
      <w:r w:rsidR="00FB0735" w:rsidRPr="00437109">
        <w:rPr>
          <w:b/>
          <w:color w:val="000000"/>
          <w:sz w:val="22"/>
          <w:szCs w:val="22"/>
        </w:rPr>
        <w:t>недостатъчна информация и контакти с ДФЗ и областните дирекции на фонда</w:t>
      </w:r>
    </w:p>
    <w:p w:rsidR="00120242" w:rsidRPr="00437109" w:rsidRDefault="00120242" w:rsidP="00120242">
      <w:pPr>
        <w:numPr>
          <w:ilvl w:val="0"/>
          <w:numId w:val="3"/>
        </w:numPr>
        <w:autoSpaceDE w:val="0"/>
        <w:autoSpaceDN w:val="0"/>
        <w:adjustRightInd w:val="0"/>
        <w:spacing w:after="120"/>
        <w:jc w:val="both"/>
        <w:rPr>
          <w:b/>
          <w:color w:val="000000"/>
          <w:sz w:val="22"/>
          <w:szCs w:val="22"/>
        </w:rPr>
      </w:pPr>
      <w:r w:rsidRPr="00437109">
        <w:rPr>
          <w:color w:val="000000"/>
          <w:sz w:val="22"/>
          <w:szCs w:val="22"/>
        </w:rPr>
        <w:t>Какви м</w:t>
      </w:r>
      <w:r w:rsidR="00FB0735" w:rsidRPr="00437109">
        <w:rPr>
          <w:color w:val="000000"/>
          <w:sz w:val="22"/>
          <w:szCs w:val="22"/>
        </w:rPr>
        <w:t xml:space="preserve">ерки следва да бъдат предприети - </w:t>
      </w:r>
      <w:r w:rsidR="00FB0735" w:rsidRPr="00437109">
        <w:rPr>
          <w:b/>
          <w:color w:val="000000"/>
          <w:sz w:val="22"/>
          <w:szCs w:val="22"/>
        </w:rPr>
        <w:t>да се организират съвместни обучения, семинари и срещи с ОД на ДФЗ</w:t>
      </w:r>
    </w:p>
    <w:p w:rsidR="00120242" w:rsidRPr="00437109" w:rsidRDefault="00120242" w:rsidP="00120242">
      <w:pPr>
        <w:tabs>
          <w:tab w:val="left" w:pos="360"/>
        </w:tabs>
        <w:rPr>
          <w:sz w:val="22"/>
          <w:szCs w:val="22"/>
        </w:rPr>
      </w:pPr>
      <w:r w:rsidRPr="00437109">
        <w:rPr>
          <w:b/>
          <w:sz w:val="22"/>
          <w:szCs w:val="22"/>
        </w:rPr>
        <w:t>8. Информиране.</w:t>
      </w:r>
    </w:p>
    <w:p w:rsidR="00120242" w:rsidRPr="00437109" w:rsidRDefault="00120242" w:rsidP="00120242">
      <w:pPr>
        <w:rPr>
          <w:sz w:val="22"/>
          <w:szCs w:val="22"/>
        </w:rPr>
      </w:pPr>
      <w:r w:rsidRPr="00437109">
        <w:rPr>
          <w:sz w:val="22"/>
          <w:szCs w:val="22"/>
        </w:rPr>
        <w:t xml:space="preserve">Описание на дейностите, които дават публичност на СМР, като семинари, публикации в пресата – местни/ регионални/национални медии. </w:t>
      </w:r>
    </w:p>
    <w:p w:rsidR="00120242" w:rsidRPr="00437109" w:rsidRDefault="00FB0735" w:rsidP="00FB0735">
      <w:pPr>
        <w:pStyle w:val="a7"/>
        <w:numPr>
          <w:ilvl w:val="0"/>
          <w:numId w:val="10"/>
        </w:numPr>
        <w:rPr>
          <w:sz w:val="22"/>
          <w:szCs w:val="22"/>
        </w:rPr>
      </w:pPr>
      <w:r w:rsidRPr="00437109">
        <w:rPr>
          <w:sz w:val="22"/>
          <w:szCs w:val="22"/>
        </w:rPr>
        <w:t>Издадена рекламна листовка за програма „Лидер”</w:t>
      </w:r>
    </w:p>
    <w:p w:rsidR="00FB0735" w:rsidRPr="00437109" w:rsidRDefault="00FB0735" w:rsidP="00FB0735">
      <w:pPr>
        <w:pStyle w:val="a7"/>
        <w:numPr>
          <w:ilvl w:val="0"/>
          <w:numId w:val="10"/>
        </w:numPr>
        <w:rPr>
          <w:sz w:val="22"/>
          <w:szCs w:val="22"/>
        </w:rPr>
      </w:pPr>
      <w:r w:rsidRPr="00437109">
        <w:rPr>
          <w:sz w:val="22"/>
          <w:szCs w:val="22"/>
        </w:rPr>
        <w:t>Издаден местен „Лидер” бюлетин</w:t>
      </w:r>
    </w:p>
    <w:p w:rsidR="002F51D1" w:rsidRDefault="00FB0735" w:rsidP="00FB0735">
      <w:pPr>
        <w:pStyle w:val="a7"/>
        <w:numPr>
          <w:ilvl w:val="0"/>
          <w:numId w:val="10"/>
        </w:numPr>
        <w:rPr>
          <w:sz w:val="22"/>
          <w:szCs w:val="22"/>
        </w:rPr>
      </w:pPr>
      <w:r w:rsidRPr="002F51D1">
        <w:rPr>
          <w:sz w:val="22"/>
          <w:szCs w:val="22"/>
        </w:rPr>
        <w:t xml:space="preserve">Изработени и </w:t>
      </w:r>
      <w:r w:rsidR="002F51D1" w:rsidRPr="002F51D1">
        <w:rPr>
          <w:sz w:val="22"/>
          <w:szCs w:val="22"/>
        </w:rPr>
        <w:t>издадена</w:t>
      </w:r>
      <w:r w:rsidRPr="002F51D1">
        <w:rPr>
          <w:sz w:val="22"/>
          <w:szCs w:val="22"/>
        </w:rPr>
        <w:t xml:space="preserve"> </w:t>
      </w:r>
      <w:r w:rsidR="002F51D1">
        <w:rPr>
          <w:sz w:val="22"/>
          <w:szCs w:val="22"/>
        </w:rPr>
        <w:t>информационна брошура за дейността на МИГ през 2012 г.</w:t>
      </w:r>
    </w:p>
    <w:p w:rsidR="00C17F69" w:rsidRPr="00437109" w:rsidRDefault="00C17F69" w:rsidP="00FB0735">
      <w:pPr>
        <w:pStyle w:val="a7"/>
        <w:numPr>
          <w:ilvl w:val="0"/>
          <w:numId w:val="10"/>
        </w:numPr>
        <w:rPr>
          <w:sz w:val="22"/>
          <w:szCs w:val="22"/>
        </w:rPr>
      </w:pPr>
      <w:r w:rsidRPr="00437109">
        <w:rPr>
          <w:sz w:val="22"/>
          <w:szCs w:val="22"/>
        </w:rPr>
        <w:t>Разработени и издадени рекламни материали за МИГ /календари, тефтери, химикалки и др./</w:t>
      </w:r>
    </w:p>
    <w:p w:rsidR="00120242" w:rsidRPr="00437109" w:rsidRDefault="00120242" w:rsidP="00120242">
      <w:pPr>
        <w:rPr>
          <w:b/>
          <w:sz w:val="22"/>
          <w:szCs w:val="22"/>
        </w:rPr>
      </w:pPr>
      <w:r w:rsidRPr="00437109">
        <w:rPr>
          <w:b/>
          <w:sz w:val="22"/>
          <w:szCs w:val="22"/>
        </w:rPr>
        <w:t xml:space="preserve">9. Планирани дейности. </w:t>
      </w:r>
    </w:p>
    <w:p w:rsidR="00120242" w:rsidRPr="00437109" w:rsidRDefault="00120242" w:rsidP="00120242">
      <w:pPr>
        <w:rPr>
          <w:sz w:val="22"/>
          <w:szCs w:val="22"/>
        </w:rPr>
      </w:pPr>
      <w:r w:rsidRPr="00437109">
        <w:rPr>
          <w:sz w:val="22"/>
          <w:szCs w:val="22"/>
        </w:rPr>
        <w:t>Опишете планираните дейности съгласно одобреният график за изпълнение на СМР и за придобиване на умения и постигане на обществена активност.</w:t>
      </w:r>
    </w:p>
    <w:p w:rsidR="00120242" w:rsidRPr="00437109" w:rsidRDefault="00120242" w:rsidP="00120242">
      <w:pPr>
        <w:ind w:left="360"/>
        <w:rPr>
          <w:b/>
          <w:sz w:val="22"/>
          <w:szCs w:val="22"/>
        </w:rPr>
      </w:pPr>
    </w:p>
    <w:p w:rsidR="00437109" w:rsidRDefault="00120242" w:rsidP="00120242">
      <w:pPr>
        <w:rPr>
          <w:i/>
          <w:sz w:val="22"/>
          <w:szCs w:val="22"/>
        </w:rPr>
      </w:pPr>
      <w:r w:rsidRPr="00437109">
        <w:rPr>
          <w:b/>
          <w:sz w:val="22"/>
          <w:szCs w:val="22"/>
        </w:rPr>
        <w:t>10. Финансово изпълнение на СМР</w:t>
      </w:r>
    </w:p>
    <w:p w:rsidR="00120242" w:rsidRPr="00437109" w:rsidRDefault="00F46E88" w:rsidP="00120242">
      <w:pPr>
        <w:rPr>
          <w:i/>
          <w:sz w:val="22"/>
          <w:szCs w:val="22"/>
        </w:rPr>
      </w:pPr>
      <w:r>
        <w:rPr>
          <w:i/>
          <w:sz w:val="22"/>
          <w:szCs w:val="22"/>
        </w:rPr>
        <w:t>Таблица 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889"/>
        <w:gridCol w:w="1923"/>
        <w:gridCol w:w="973"/>
        <w:gridCol w:w="1295"/>
        <w:gridCol w:w="1112"/>
        <w:gridCol w:w="1206"/>
        <w:gridCol w:w="705"/>
        <w:gridCol w:w="707"/>
        <w:gridCol w:w="705"/>
        <w:gridCol w:w="705"/>
      </w:tblGrid>
      <w:tr w:rsidR="00C34C08" w:rsidRPr="00C34C08" w:rsidTr="00470572">
        <w:trPr>
          <w:trHeight w:val="315"/>
        </w:trPr>
        <w:tc>
          <w:tcPr>
            <w:tcW w:w="366" w:type="pct"/>
            <w:vMerge w:val="restart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 xml:space="preserve">Код на мярката </w:t>
            </w:r>
          </w:p>
        </w:tc>
        <w:tc>
          <w:tcPr>
            <w:tcW w:w="954" w:type="pct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 </w:t>
            </w:r>
          </w:p>
        </w:tc>
        <w:tc>
          <w:tcPr>
            <w:tcW w:w="3679" w:type="pct"/>
            <w:gridSpan w:val="8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За периода на доклада</w:t>
            </w:r>
          </w:p>
        </w:tc>
      </w:tr>
      <w:tr w:rsidR="00C34C08" w:rsidRPr="00C34C08" w:rsidTr="00470572">
        <w:trPr>
          <w:trHeight w:val="315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Име на мярката</w:t>
            </w:r>
          </w:p>
        </w:tc>
        <w:tc>
          <w:tcPr>
            <w:tcW w:w="3679" w:type="pct"/>
            <w:gridSpan w:val="8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2012 година</w:t>
            </w:r>
          </w:p>
        </w:tc>
      </w:tr>
      <w:tr w:rsidR="00C34C08" w:rsidRPr="00C34C08" w:rsidTr="00470572">
        <w:trPr>
          <w:trHeight w:val="57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 </w:t>
            </w:r>
          </w:p>
        </w:tc>
        <w:tc>
          <w:tcPr>
            <w:tcW w:w="1038" w:type="pct"/>
            <w:gridSpan w:val="2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Подадени</w:t>
            </w:r>
          </w:p>
        </w:tc>
        <w:tc>
          <w:tcPr>
            <w:tcW w:w="1176" w:type="pct"/>
            <w:gridSpan w:val="2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Отхвърлени /оттеглени/</w:t>
            </w:r>
          </w:p>
        </w:tc>
        <w:tc>
          <w:tcPr>
            <w:tcW w:w="733" w:type="pct"/>
            <w:gridSpan w:val="2"/>
            <w:vMerge w:val="restart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Сключени договори</w:t>
            </w:r>
          </w:p>
        </w:tc>
        <w:tc>
          <w:tcPr>
            <w:tcW w:w="733" w:type="pct"/>
            <w:gridSpan w:val="2"/>
            <w:vMerge w:val="restart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Изплатени</w:t>
            </w: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rPr>
                <w:rFonts w:ascii="Calibri" w:hAnsi="Calibri"/>
                <w:sz w:val="22"/>
                <w:szCs w:val="22"/>
              </w:rPr>
            </w:pPr>
            <w:r w:rsidRPr="00C34C08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038" w:type="pct"/>
            <w:gridSpan w:val="2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заявления</w:t>
            </w:r>
          </w:p>
        </w:tc>
        <w:tc>
          <w:tcPr>
            <w:tcW w:w="1176" w:type="pct"/>
            <w:gridSpan w:val="2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анулирани</w:t>
            </w:r>
          </w:p>
        </w:tc>
        <w:tc>
          <w:tcPr>
            <w:tcW w:w="733" w:type="pct"/>
            <w:gridSpan w:val="2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733" w:type="pct"/>
            <w:gridSpan w:val="2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315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rPr>
                <w:rFonts w:ascii="Calibri" w:hAnsi="Calibri"/>
                <w:sz w:val="22"/>
                <w:szCs w:val="22"/>
              </w:rPr>
            </w:pPr>
            <w:r w:rsidRPr="00C34C08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038" w:type="pct"/>
            <w:gridSpan w:val="2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rPr>
                <w:rFonts w:ascii="Calibri" w:hAnsi="Calibri"/>
                <w:sz w:val="22"/>
                <w:szCs w:val="22"/>
              </w:rPr>
            </w:pPr>
            <w:r w:rsidRPr="00C34C08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176" w:type="pct"/>
            <w:gridSpan w:val="2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заявления</w:t>
            </w:r>
          </w:p>
        </w:tc>
        <w:tc>
          <w:tcPr>
            <w:tcW w:w="733" w:type="pct"/>
            <w:gridSpan w:val="2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733" w:type="pct"/>
            <w:gridSpan w:val="2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rPr>
                <w:rFonts w:ascii="Calibri" w:hAnsi="Calibri"/>
                <w:sz w:val="22"/>
                <w:szCs w:val="22"/>
              </w:rPr>
            </w:pPr>
            <w:r w:rsidRPr="00C34C08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504" w:type="pct"/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брой</w:t>
            </w:r>
          </w:p>
        </w:tc>
        <w:tc>
          <w:tcPr>
            <w:tcW w:w="534" w:type="pct"/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лева</w:t>
            </w:r>
          </w:p>
        </w:tc>
        <w:tc>
          <w:tcPr>
            <w:tcW w:w="565" w:type="pct"/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брой</w:t>
            </w:r>
          </w:p>
        </w:tc>
        <w:tc>
          <w:tcPr>
            <w:tcW w:w="611" w:type="pct"/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лева</w:t>
            </w:r>
          </w:p>
        </w:tc>
        <w:tc>
          <w:tcPr>
            <w:tcW w:w="366" w:type="pct"/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брой</w:t>
            </w:r>
          </w:p>
        </w:tc>
        <w:tc>
          <w:tcPr>
            <w:tcW w:w="366" w:type="pct"/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лева</w:t>
            </w:r>
          </w:p>
        </w:tc>
        <w:tc>
          <w:tcPr>
            <w:tcW w:w="366" w:type="pct"/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брой</w:t>
            </w:r>
          </w:p>
        </w:tc>
        <w:tc>
          <w:tcPr>
            <w:tcW w:w="366" w:type="pct"/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лева</w:t>
            </w:r>
          </w:p>
        </w:tc>
      </w:tr>
      <w:tr w:rsidR="00C34C08" w:rsidRPr="00C34C08" w:rsidTr="00470572">
        <w:trPr>
          <w:trHeight w:val="1725"/>
        </w:trPr>
        <w:tc>
          <w:tcPr>
            <w:tcW w:w="1321" w:type="pct"/>
            <w:gridSpan w:val="2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4.1.1. Мерки насочени към конкурентоспособността (в това число мерките от ос 1 на ПРСР)</w:t>
            </w:r>
          </w:p>
        </w:tc>
        <w:tc>
          <w:tcPr>
            <w:tcW w:w="504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34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1 024 519,14</w:t>
            </w:r>
          </w:p>
        </w:tc>
        <w:tc>
          <w:tcPr>
            <w:tcW w:w="565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11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198 986,23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1035"/>
        </w:trPr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121</w:t>
            </w: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„Модернизиране на земеделските стопанства"</w:t>
            </w:r>
          </w:p>
        </w:tc>
        <w:tc>
          <w:tcPr>
            <w:tcW w:w="504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7</w:t>
            </w:r>
          </w:p>
        </w:tc>
        <w:tc>
          <w:tcPr>
            <w:tcW w:w="534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522 704,02</w:t>
            </w:r>
          </w:p>
        </w:tc>
        <w:tc>
          <w:tcPr>
            <w:tcW w:w="565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11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 </w:t>
            </w:r>
          </w:p>
        </w:tc>
      </w:tr>
      <w:tr w:rsidR="00C34C08" w:rsidRPr="00C34C08" w:rsidTr="00470572">
        <w:trPr>
          <w:trHeight w:val="1080"/>
        </w:trPr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123</w:t>
            </w: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Добавяне на стойност към земеделски и горски продукти</w:t>
            </w:r>
          </w:p>
        </w:tc>
        <w:tc>
          <w:tcPr>
            <w:tcW w:w="504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</w:t>
            </w:r>
          </w:p>
        </w:tc>
        <w:tc>
          <w:tcPr>
            <w:tcW w:w="534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302 076,39</w:t>
            </w:r>
          </w:p>
        </w:tc>
        <w:tc>
          <w:tcPr>
            <w:tcW w:w="565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</w:t>
            </w:r>
          </w:p>
        </w:tc>
        <w:tc>
          <w:tcPr>
            <w:tcW w:w="611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198 986,23</w:t>
            </w:r>
          </w:p>
        </w:tc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 </w:t>
            </w:r>
          </w:p>
        </w:tc>
      </w:tr>
      <w:tr w:rsidR="00C34C08" w:rsidRPr="00C34C08" w:rsidTr="00470572">
        <w:trPr>
          <w:trHeight w:val="840"/>
        </w:trPr>
        <w:tc>
          <w:tcPr>
            <w:tcW w:w="1321" w:type="pct"/>
            <w:gridSpan w:val="2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4.1.2. Мерки насочени към околната среда/стопанисване на земята (в това число мерките от ос 2 на ПРСР)</w:t>
            </w:r>
          </w:p>
        </w:tc>
        <w:tc>
          <w:tcPr>
            <w:tcW w:w="504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34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65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11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1545"/>
        </w:trPr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226</w:t>
            </w: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„Възстановяване на горския потенциал и въвеждане на превантивни дейности”</w:t>
            </w:r>
          </w:p>
        </w:tc>
        <w:tc>
          <w:tcPr>
            <w:tcW w:w="504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534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565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11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 </w:t>
            </w:r>
          </w:p>
        </w:tc>
      </w:tr>
      <w:tr w:rsidR="00C34C08" w:rsidRPr="00C34C08" w:rsidTr="00470572">
        <w:trPr>
          <w:trHeight w:val="2280"/>
        </w:trPr>
        <w:tc>
          <w:tcPr>
            <w:tcW w:w="1321" w:type="pct"/>
            <w:gridSpan w:val="2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lastRenderedPageBreak/>
              <w:t>4.1.3. Мерки насочени към качеството на живота/ разнообразяване (в това число мерките от ос 3 на ПРСР)</w:t>
            </w:r>
          </w:p>
        </w:tc>
        <w:tc>
          <w:tcPr>
            <w:tcW w:w="504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534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1 406 205,05</w:t>
            </w:r>
          </w:p>
        </w:tc>
        <w:tc>
          <w:tcPr>
            <w:tcW w:w="565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11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49 816,08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311</w:t>
            </w: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Разнообразяване към</w:t>
            </w:r>
          </w:p>
        </w:tc>
        <w:tc>
          <w:tcPr>
            <w:tcW w:w="504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</w:t>
            </w:r>
          </w:p>
        </w:tc>
        <w:tc>
          <w:tcPr>
            <w:tcW w:w="534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29 830,00</w:t>
            </w:r>
          </w:p>
        </w:tc>
        <w:tc>
          <w:tcPr>
            <w:tcW w:w="565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11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неземеделски</w:t>
            </w:r>
          </w:p>
        </w:tc>
        <w:tc>
          <w:tcPr>
            <w:tcW w:w="50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дейности</w:t>
            </w:r>
          </w:p>
        </w:tc>
        <w:tc>
          <w:tcPr>
            <w:tcW w:w="50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312</w:t>
            </w: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Подкрепа за</w:t>
            </w:r>
          </w:p>
        </w:tc>
        <w:tc>
          <w:tcPr>
            <w:tcW w:w="504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8</w:t>
            </w:r>
          </w:p>
        </w:tc>
        <w:tc>
          <w:tcPr>
            <w:tcW w:w="534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625 872,26</w:t>
            </w:r>
          </w:p>
        </w:tc>
        <w:tc>
          <w:tcPr>
            <w:tcW w:w="565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11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създаване и развитие</w:t>
            </w:r>
          </w:p>
        </w:tc>
        <w:tc>
          <w:tcPr>
            <w:tcW w:w="50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на</w:t>
            </w:r>
          </w:p>
        </w:tc>
        <w:tc>
          <w:tcPr>
            <w:tcW w:w="50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микропредприятия</w:t>
            </w:r>
          </w:p>
        </w:tc>
        <w:tc>
          <w:tcPr>
            <w:tcW w:w="50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900"/>
        </w:trPr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313</w:t>
            </w: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Насърчаване на туристическите дейности</w:t>
            </w:r>
          </w:p>
        </w:tc>
        <w:tc>
          <w:tcPr>
            <w:tcW w:w="504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7</w:t>
            </w:r>
          </w:p>
        </w:tc>
        <w:tc>
          <w:tcPr>
            <w:tcW w:w="534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190 501,78</w:t>
            </w:r>
          </w:p>
        </w:tc>
        <w:tc>
          <w:tcPr>
            <w:tcW w:w="565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11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321</w:t>
            </w: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Основни услуги за</w:t>
            </w:r>
          </w:p>
        </w:tc>
        <w:tc>
          <w:tcPr>
            <w:tcW w:w="504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4</w:t>
            </w:r>
          </w:p>
        </w:tc>
        <w:tc>
          <w:tcPr>
            <w:tcW w:w="534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197 969,89</w:t>
            </w:r>
          </w:p>
        </w:tc>
        <w:tc>
          <w:tcPr>
            <w:tcW w:w="565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11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населението и</w:t>
            </w:r>
          </w:p>
        </w:tc>
        <w:tc>
          <w:tcPr>
            <w:tcW w:w="50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икономиката в</w:t>
            </w:r>
          </w:p>
        </w:tc>
        <w:tc>
          <w:tcPr>
            <w:tcW w:w="50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селските райони</w:t>
            </w:r>
          </w:p>
        </w:tc>
        <w:tc>
          <w:tcPr>
            <w:tcW w:w="50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322</w:t>
            </w: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Обновяване и</w:t>
            </w:r>
          </w:p>
        </w:tc>
        <w:tc>
          <w:tcPr>
            <w:tcW w:w="504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6</w:t>
            </w:r>
          </w:p>
        </w:tc>
        <w:tc>
          <w:tcPr>
            <w:tcW w:w="534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269 833,15</w:t>
            </w:r>
          </w:p>
        </w:tc>
        <w:tc>
          <w:tcPr>
            <w:tcW w:w="565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</w:t>
            </w:r>
          </w:p>
        </w:tc>
        <w:tc>
          <w:tcPr>
            <w:tcW w:w="611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49 816,08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развитие на</w:t>
            </w:r>
          </w:p>
        </w:tc>
        <w:tc>
          <w:tcPr>
            <w:tcW w:w="50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населените места</w:t>
            </w:r>
          </w:p>
        </w:tc>
        <w:tc>
          <w:tcPr>
            <w:tcW w:w="50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323</w:t>
            </w: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Опазване и</w:t>
            </w:r>
          </w:p>
        </w:tc>
        <w:tc>
          <w:tcPr>
            <w:tcW w:w="504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6</w:t>
            </w:r>
          </w:p>
        </w:tc>
        <w:tc>
          <w:tcPr>
            <w:tcW w:w="534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84 673,95</w:t>
            </w:r>
          </w:p>
        </w:tc>
        <w:tc>
          <w:tcPr>
            <w:tcW w:w="565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11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vMerge w:val="restart"/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подобряване на</w:t>
            </w:r>
          </w:p>
        </w:tc>
        <w:tc>
          <w:tcPr>
            <w:tcW w:w="50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селското наследство,</w:t>
            </w:r>
          </w:p>
        </w:tc>
        <w:tc>
          <w:tcPr>
            <w:tcW w:w="50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300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чл. 57 от Регламент</w:t>
            </w:r>
          </w:p>
        </w:tc>
        <w:tc>
          <w:tcPr>
            <w:tcW w:w="50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315"/>
        </w:trPr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954" w:type="pct"/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No 1698/2005</w:t>
            </w:r>
          </w:p>
        </w:tc>
        <w:tc>
          <w:tcPr>
            <w:tcW w:w="50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34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11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366" w:type="pct"/>
            <w:vMerge/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470572">
        <w:trPr>
          <w:trHeight w:val="1425"/>
        </w:trPr>
        <w:tc>
          <w:tcPr>
            <w:tcW w:w="1321" w:type="pct"/>
            <w:gridSpan w:val="2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4.2.1. Между-териториално и транс-национално сътрудничество</w:t>
            </w:r>
          </w:p>
        </w:tc>
        <w:tc>
          <w:tcPr>
            <w:tcW w:w="504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34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391 166,00</w:t>
            </w:r>
          </w:p>
        </w:tc>
        <w:tc>
          <w:tcPr>
            <w:tcW w:w="565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11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315"/>
        </w:trPr>
        <w:tc>
          <w:tcPr>
            <w:tcW w:w="1321" w:type="pct"/>
            <w:gridSpan w:val="2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 xml:space="preserve">Между териториално </w:t>
            </w:r>
            <w:r w:rsidRPr="00C34C08">
              <w:rPr>
                <w:sz w:val="22"/>
                <w:szCs w:val="22"/>
              </w:rPr>
              <w:br/>
              <w:t>Транснационално</w:t>
            </w:r>
          </w:p>
        </w:tc>
        <w:tc>
          <w:tcPr>
            <w:tcW w:w="504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</w:t>
            </w:r>
          </w:p>
        </w:tc>
        <w:tc>
          <w:tcPr>
            <w:tcW w:w="534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117 349,80</w:t>
            </w:r>
          </w:p>
        </w:tc>
        <w:tc>
          <w:tcPr>
            <w:tcW w:w="565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11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315"/>
        </w:trPr>
        <w:tc>
          <w:tcPr>
            <w:tcW w:w="1321" w:type="pct"/>
            <w:gridSpan w:val="2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Транснационално</w:t>
            </w:r>
          </w:p>
        </w:tc>
        <w:tc>
          <w:tcPr>
            <w:tcW w:w="504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2</w:t>
            </w:r>
          </w:p>
        </w:tc>
        <w:tc>
          <w:tcPr>
            <w:tcW w:w="534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273 816,20</w:t>
            </w:r>
          </w:p>
        </w:tc>
        <w:tc>
          <w:tcPr>
            <w:tcW w:w="565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11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315"/>
        </w:trPr>
        <w:tc>
          <w:tcPr>
            <w:tcW w:w="1321" w:type="pct"/>
            <w:gridSpan w:val="2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ОБЩО:</w:t>
            </w:r>
          </w:p>
        </w:tc>
        <w:tc>
          <w:tcPr>
            <w:tcW w:w="504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48</w:t>
            </w:r>
          </w:p>
        </w:tc>
        <w:tc>
          <w:tcPr>
            <w:tcW w:w="534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2 821 890,19</w:t>
            </w:r>
          </w:p>
        </w:tc>
        <w:tc>
          <w:tcPr>
            <w:tcW w:w="565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11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248 802,31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66" w:type="pct"/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</w:tr>
    </w:tbl>
    <w:p w:rsidR="00120242" w:rsidRPr="00437109" w:rsidRDefault="00120242" w:rsidP="00120242">
      <w:pPr>
        <w:rPr>
          <w:i/>
          <w:sz w:val="22"/>
          <w:szCs w:val="22"/>
        </w:rPr>
      </w:pPr>
    </w:p>
    <w:p w:rsidR="00470572" w:rsidRDefault="00470572" w:rsidP="00F73E68">
      <w:pPr>
        <w:rPr>
          <w:i/>
          <w:sz w:val="22"/>
          <w:szCs w:val="22"/>
        </w:rPr>
      </w:pPr>
    </w:p>
    <w:p w:rsidR="00470572" w:rsidRDefault="00470572" w:rsidP="00F73E68">
      <w:pPr>
        <w:rPr>
          <w:i/>
          <w:sz w:val="22"/>
          <w:szCs w:val="22"/>
        </w:rPr>
      </w:pPr>
    </w:p>
    <w:p w:rsidR="00470572" w:rsidRDefault="00470572" w:rsidP="00F73E68">
      <w:pPr>
        <w:rPr>
          <w:i/>
          <w:sz w:val="22"/>
          <w:szCs w:val="22"/>
        </w:rPr>
      </w:pPr>
    </w:p>
    <w:p w:rsidR="00470572" w:rsidRDefault="00470572" w:rsidP="00F73E68">
      <w:pPr>
        <w:rPr>
          <w:i/>
          <w:sz w:val="22"/>
          <w:szCs w:val="22"/>
        </w:rPr>
      </w:pPr>
    </w:p>
    <w:p w:rsidR="00470572" w:rsidRDefault="00470572" w:rsidP="00F73E68">
      <w:pPr>
        <w:rPr>
          <w:i/>
          <w:sz w:val="22"/>
          <w:szCs w:val="22"/>
        </w:rPr>
      </w:pPr>
    </w:p>
    <w:p w:rsidR="00120242" w:rsidRPr="00437109" w:rsidRDefault="00C34C08" w:rsidP="00F73E68">
      <w:pPr>
        <w:rPr>
          <w:b/>
          <w:sz w:val="22"/>
          <w:szCs w:val="22"/>
        </w:rPr>
      </w:pPr>
      <w:r w:rsidRPr="00437109">
        <w:rPr>
          <w:i/>
          <w:sz w:val="22"/>
          <w:szCs w:val="22"/>
        </w:rPr>
        <w:lastRenderedPageBreak/>
        <w:t xml:space="preserve">Таблица </w:t>
      </w:r>
      <w:r>
        <w:rPr>
          <w:i/>
          <w:sz w:val="22"/>
          <w:szCs w:val="22"/>
        </w:rPr>
        <w:t>6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889"/>
        <w:gridCol w:w="1923"/>
        <w:gridCol w:w="807"/>
        <w:gridCol w:w="1295"/>
        <w:gridCol w:w="807"/>
        <w:gridCol w:w="1267"/>
        <w:gridCol w:w="807"/>
        <w:gridCol w:w="807"/>
        <w:gridCol w:w="807"/>
        <w:gridCol w:w="811"/>
      </w:tblGrid>
      <w:tr w:rsidR="00C34C08" w:rsidRPr="00C34C08" w:rsidTr="00C34C08">
        <w:trPr>
          <w:trHeight w:val="315"/>
        </w:trPr>
        <w:tc>
          <w:tcPr>
            <w:tcW w:w="415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 xml:space="preserve">Код на мярката </w:t>
            </w:r>
          </w:p>
        </w:tc>
        <w:tc>
          <w:tcPr>
            <w:tcW w:w="865" w:type="pct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 </w:t>
            </w:r>
          </w:p>
        </w:tc>
        <w:tc>
          <w:tcPr>
            <w:tcW w:w="3720" w:type="pct"/>
            <w:gridSpan w:val="8"/>
            <w:tcBorders>
              <w:top w:val="single" w:sz="12" w:space="0" w:color="auto"/>
              <w:left w:val="nil"/>
              <w:bottom w:val="nil"/>
              <w:right w:val="single" w:sz="12" w:space="0" w:color="000000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b/>
                <w:sz w:val="22"/>
                <w:szCs w:val="22"/>
              </w:rPr>
            </w:pPr>
            <w:r w:rsidRPr="00C34C08">
              <w:rPr>
                <w:b/>
                <w:sz w:val="22"/>
                <w:szCs w:val="22"/>
              </w:rPr>
              <w:t>За периода на прилагане на Стратегията, вкл. настоящия доклад</w:t>
            </w:r>
          </w:p>
        </w:tc>
      </w:tr>
      <w:tr w:rsidR="00C34C08" w:rsidRPr="00C34C08" w:rsidTr="00C34C08">
        <w:trPr>
          <w:trHeight w:val="315"/>
        </w:trPr>
        <w:tc>
          <w:tcPr>
            <w:tcW w:w="415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Име на мярката</w:t>
            </w:r>
          </w:p>
        </w:tc>
        <w:tc>
          <w:tcPr>
            <w:tcW w:w="3720" w:type="pct"/>
            <w:gridSpan w:val="8"/>
            <w:tcBorders>
              <w:top w:val="nil"/>
              <w:left w:val="nil"/>
              <w:bottom w:val="single" w:sz="8" w:space="0" w:color="auto"/>
              <w:right w:val="single" w:sz="12" w:space="0" w:color="000000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 </w:t>
            </w:r>
          </w:p>
        </w:tc>
      </w:tr>
      <w:tr w:rsidR="00C34C08" w:rsidRPr="00C34C08" w:rsidTr="00C34C08">
        <w:trPr>
          <w:trHeight w:val="570"/>
        </w:trPr>
        <w:tc>
          <w:tcPr>
            <w:tcW w:w="415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 </w:t>
            </w:r>
          </w:p>
        </w:tc>
        <w:tc>
          <w:tcPr>
            <w:tcW w:w="1003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Подадени</w:t>
            </w:r>
          </w:p>
        </w:tc>
        <w:tc>
          <w:tcPr>
            <w:tcW w:w="1055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Отхвърлени /оттеглени/</w:t>
            </w:r>
          </w:p>
        </w:tc>
        <w:tc>
          <w:tcPr>
            <w:tcW w:w="83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Сключени договори</w:t>
            </w:r>
          </w:p>
        </w:tc>
        <w:tc>
          <w:tcPr>
            <w:tcW w:w="83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000000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Изплатени</w:t>
            </w: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rPr>
                <w:rFonts w:ascii="Calibri" w:hAnsi="Calibri"/>
                <w:sz w:val="22"/>
                <w:szCs w:val="22"/>
              </w:rPr>
            </w:pPr>
            <w:r w:rsidRPr="00C34C08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003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заявления</w:t>
            </w:r>
          </w:p>
        </w:tc>
        <w:tc>
          <w:tcPr>
            <w:tcW w:w="1055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анулирани</w:t>
            </w:r>
          </w:p>
        </w:tc>
        <w:tc>
          <w:tcPr>
            <w:tcW w:w="83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3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315"/>
        </w:trPr>
        <w:tc>
          <w:tcPr>
            <w:tcW w:w="415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rPr>
                <w:rFonts w:ascii="Calibri" w:hAnsi="Calibri"/>
                <w:sz w:val="22"/>
                <w:szCs w:val="22"/>
              </w:rPr>
            </w:pPr>
            <w:r w:rsidRPr="00C34C08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00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rPr>
                <w:rFonts w:ascii="Calibri" w:hAnsi="Calibri"/>
                <w:sz w:val="22"/>
                <w:szCs w:val="22"/>
              </w:rPr>
            </w:pPr>
            <w:r w:rsidRPr="00C34C08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0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заявления</w:t>
            </w:r>
          </w:p>
        </w:tc>
        <w:tc>
          <w:tcPr>
            <w:tcW w:w="83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3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0E0E0"/>
            <w:vAlign w:val="bottom"/>
            <w:hideMark/>
          </w:tcPr>
          <w:p w:rsidR="00C34C08" w:rsidRPr="00C34C08" w:rsidRDefault="00C34C08" w:rsidP="00C34C08">
            <w:pPr>
              <w:rPr>
                <w:rFonts w:ascii="Calibri" w:hAnsi="Calibri"/>
                <w:sz w:val="22"/>
                <w:szCs w:val="22"/>
              </w:rPr>
            </w:pPr>
            <w:r w:rsidRPr="00C34C08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брой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лева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брой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лева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брой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лева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брой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E0E0E0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лева</w:t>
            </w:r>
          </w:p>
        </w:tc>
      </w:tr>
      <w:tr w:rsidR="00C34C08" w:rsidRPr="00C34C08" w:rsidTr="00C34C08">
        <w:trPr>
          <w:trHeight w:val="1725"/>
        </w:trPr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4.1.1. Мерки насочени към конкурентоспособността (в това число мерките от ос 1 на ПРСР)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1 024 519,14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198 986,23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990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121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„Модернизиране на земеделските стопанства"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522 704,02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 </w:t>
            </w:r>
          </w:p>
        </w:tc>
      </w:tr>
      <w:tr w:rsidR="00C34C08" w:rsidRPr="00C34C08" w:rsidTr="00C34C08">
        <w:trPr>
          <w:trHeight w:val="1200"/>
        </w:trPr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123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Добавяне на стойност към земеделски и горски продукти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</w:t>
            </w:r>
          </w:p>
        </w:tc>
        <w:tc>
          <w:tcPr>
            <w:tcW w:w="5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302 076,39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</w:t>
            </w:r>
          </w:p>
        </w:tc>
        <w:tc>
          <w:tcPr>
            <w:tcW w:w="6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198 986,23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 </w:t>
            </w: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стойност към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6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земеделски и горски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продукти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2280"/>
        </w:trPr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4.1.2. Мерки насочени към околната среда/стопанисване на земята (в това число мерките от ос 2 на ПРСР)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1665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226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„Възстановяване на горския потенциал и въвеждане на превантивни дейности”</w:t>
            </w: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 </w:t>
            </w:r>
          </w:p>
        </w:tc>
      </w:tr>
      <w:tr w:rsidR="00C34C08" w:rsidRPr="00C34C08" w:rsidTr="00C34C08">
        <w:trPr>
          <w:trHeight w:val="2280"/>
        </w:trPr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4.1.3. Мерки насочени към качеството на живота/ разнообразяване (в това число мерките от ос 3 на ПРСР)</w:t>
            </w: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1 406 205,05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49 816,08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600"/>
        </w:trPr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center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lastRenderedPageBreak/>
              <w:t>311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Разнообразяване към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</w:t>
            </w:r>
          </w:p>
        </w:tc>
        <w:tc>
          <w:tcPr>
            <w:tcW w:w="5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29 830,00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неземеделски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дейности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312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Подкрепа за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8</w:t>
            </w:r>
          </w:p>
        </w:tc>
        <w:tc>
          <w:tcPr>
            <w:tcW w:w="5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625 872,26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6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създаване и развитие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на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микропредприятия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900"/>
        </w:trPr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313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Насърчаване на туристическите дейности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190 501,78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321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Основни услуги за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4</w:t>
            </w:r>
          </w:p>
        </w:tc>
        <w:tc>
          <w:tcPr>
            <w:tcW w:w="5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197 969,89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населението и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икономиката в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селските райони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322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Обновяване и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6</w:t>
            </w:r>
          </w:p>
        </w:tc>
        <w:tc>
          <w:tcPr>
            <w:tcW w:w="5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269 833,15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</w:t>
            </w:r>
          </w:p>
        </w:tc>
        <w:tc>
          <w:tcPr>
            <w:tcW w:w="6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49 816,08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развитие на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населените места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323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Опазване и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6</w:t>
            </w:r>
          </w:p>
        </w:tc>
        <w:tc>
          <w:tcPr>
            <w:tcW w:w="5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84 673,95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3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подобряване на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6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селското наследство,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600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чл. 57 от Регламент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315"/>
        </w:trPr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No 1698/2005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</w:p>
        </w:tc>
      </w:tr>
      <w:tr w:rsidR="00C34C08" w:rsidRPr="00C34C08" w:rsidTr="00C34C08">
        <w:trPr>
          <w:trHeight w:val="1425"/>
        </w:trPr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4.2.1. Между-териториално и транс-национално сътрудничество</w:t>
            </w:r>
          </w:p>
        </w:tc>
        <w:tc>
          <w:tcPr>
            <w:tcW w:w="415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88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391 166,00</w:t>
            </w:r>
          </w:p>
        </w:tc>
        <w:tc>
          <w:tcPr>
            <w:tcW w:w="415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40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390"/>
        </w:trPr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 xml:space="preserve">Между териториално </w:t>
            </w:r>
            <w:r w:rsidRPr="00C34C08">
              <w:rPr>
                <w:sz w:val="22"/>
                <w:szCs w:val="22"/>
              </w:rPr>
              <w:br/>
              <w:t>Транснационално</w:t>
            </w:r>
          </w:p>
        </w:tc>
        <w:tc>
          <w:tcPr>
            <w:tcW w:w="415" w:type="pc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117 349,80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405"/>
        </w:trPr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Транснационално</w:t>
            </w:r>
          </w:p>
        </w:tc>
        <w:tc>
          <w:tcPr>
            <w:tcW w:w="415" w:type="pct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273 816,20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0</w:t>
            </w:r>
          </w:p>
        </w:tc>
      </w:tr>
      <w:tr w:rsidR="00C34C08" w:rsidRPr="00C34C08" w:rsidTr="00C34C08">
        <w:trPr>
          <w:trHeight w:val="600"/>
        </w:trPr>
        <w:tc>
          <w:tcPr>
            <w:tcW w:w="1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ОБЩО:</w:t>
            </w:r>
          </w:p>
        </w:tc>
        <w:tc>
          <w:tcPr>
            <w:tcW w:w="415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48</w:t>
            </w:r>
          </w:p>
        </w:tc>
        <w:tc>
          <w:tcPr>
            <w:tcW w:w="588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2 821 890,19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248 802,31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E6E6E6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b/>
                <w:bCs/>
                <w:sz w:val="22"/>
                <w:szCs w:val="22"/>
              </w:rPr>
            </w:pPr>
            <w:r w:rsidRPr="00C34C08">
              <w:rPr>
                <w:b/>
                <w:bCs/>
                <w:sz w:val="22"/>
                <w:szCs w:val="22"/>
              </w:rPr>
              <w:t>0</w:t>
            </w:r>
          </w:p>
        </w:tc>
      </w:tr>
    </w:tbl>
    <w:p w:rsidR="00C34C08" w:rsidRDefault="00C34C08" w:rsidP="00120242">
      <w:pPr>
        <w:rPr>
          <w:i/>
          <w:sz w:val="20"/>
          <w:szCs w:val="20"/>
        </w:rPr>
      </w:pPr>
    </w:p>
    <w:p w:rsidR="00470572" w:rsidRDefault="00470572" w:rsidP="00120242">
      <w:pPr>
        <w:rPr>
          <w:i/>
          <w:sz w:val="20"/>
          <w:szCs w:val="20"/>
        </w:rPr>
      </w:pPr>
    </w:p>
    <w:p w:rsidR="00470572" w:rsidRDefault="00470572" w:rsidP="00120242">
      <w:pPr>
        <w:rPr>
          <w:i/>
          <w:sz w:val="20"/>
          <w:szCs w:val="20"/>
        </w:rPr>
      </w:pPr>
    </w:p>
    <w:p w:rsidR="00470572" w:rsidRDefault="00470572" w:rsidP="00120242">
      <w:pPr>
        <w:rPr>
          <w:i/>
          <w:sz w:val="20"/>
          <w:szCs w:val="20"/>
        </w:rPr>
      </w:pPr>
    </w:p>
    <w:p w:rsidR="00470572" w:rsidRDefault="00470572" w:rsidP="00120242">
      <w:pPr>
        <w:rPr>
          <w:i/>
          <w:sz w:val="20"/>
          <w:szCs w:val="20"/>
        </w:rPr>
      </w:pPr>
    </w:p>
    <w:p w:rsidR="00470572" w:rsidRDefault="00470572" w:rsidP="00120242">
      <w:pPr>
        <w:rPr>
          <w:i/>
          <w:sz w:val="20"/>
          <w:szCs w:val="20"/>
        </w:rPr>
      </w:pPr>
    </w:p>
    <w:p w:rsidR="00470572" w:rsidRDefault="00470572" w:rsidP="00120242">
      <w:pPr>
        <w:rPr>
          <w:i/>
          <w:sz w:val="20"/>
          <w:szCs w:val="20"/>
        </w:rPr>
      </w:pPr>
    </w:p>
    <w:p w:rsidR="00470572" w:rsidRDefault="00470572" w:rsidP="00120242">
      <w:pPr>
        <w:rPr>
          <w:i/>
          <w:sz w:val="20"/>
          <w:szCs w:val="20"/>
        </w:rPr>
      </w:pPr>
    </w:p>
    <w:p w:rsidR="00470572" w:rsidRDefault="00470572" w:rsidP="00120242">
      <w:pPr>
        <w:rPr>
          <w:i/>
          <w:sz w:val="20"/>
          <w:szCs w:val="20"/>
        </w:rPr>
      </w:pPr>
    </w:p>
    <w:p w:rsidR="00470572" w:rsidRDefault="00470572" w:rsidP="00120242">
      <w:pPr>
        <w:rPr>
          <w:i/>
          <w:sz w:val="20"/>
          <w:szCs w:val="20"/>
        </w:rPr>
      </w:pPr>
    </w:p>
    <w:p w:rsidR="00470572" w:rsidRDefault="00470572" w:rsidP="00120242">
      <w:pPr>
        <w:rPr>
          <w:i/>
          <w:sz w:val="20"/>
          <w:szCs w:val="20"/>
        </w:rPr>
      </w:pPr>
    </w:p>
    <w:p w:rsidR="00470572" w:rsidRDefault="00470572" w:rsidP="00120242">
      <w:pPr>
        <w:rPr>
          <w:i/>
          <w:sz w:val="20"/>
          <w:szCs w:val="20"/>
        </w:rPr>
      </w:pPr>
    </w:p>
    <w:p w:rsidR="00470572" w:rsidRDefault="00470572" w:rsidP="00120242">
      <w:pPr>
        <w:rPr>
          <w:i/>
          <w:sz w:val="20"/>
          <w:szCs w:val="20"/>
        </w:rPr>
      </w:pPr>
    </w:p>
    <w:p w:rsidR="00120242" w:rsidRPr="003007D9" w:rsidRDefault="00F46E88" w:rsidP="00120242">
      <w:pPr>
        <w:rPr>
          <w:i/>
          <w:sz w:val="20"/>
          <w:szCs w:val="20"/>
        </w:rPr>
      </w:pPr>
      <w:r w:rsidRPr="003007D9">
        <w:rPr>
          <w:i/>
          <w:sz w:val="20"/>
          <w:szCs w:val="20"/>
        </w:rPr>
        <w:lastRenderedPageBreak/>
        <w:t>Таблица 7</w:t>
      </w:r>
    </w:p>
    <w:p w:rsidR="00120242" w:rsidRPr="00437109" w:rsidRDefault="00120242" w:rsidP="00120242">
      <w:pPr>
        <w:rPr>
          <w:color w:val="000000"/>
          <w:sz w:val="22"/>
          <w:szCs w:val="22"/>
        </w:rPr>
      </w:pPr>
      <w:r w:rsidRPr="00437109">
        <w:rPr>
          <w:i/>
          <w:sz w:val="22"/>
          <w:szCs w:val="22"/>
        </w:rPr>
        <w:t>Попълва се за всеки отделен бенефициент, подал заявление и одобрен за подпомагане по мярка от СМР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/>
      </w:tblPr>
      <w:tblGrid>
        <w:gridCol w:w="909"/>
        <w:gridCol w:w="1762"/>
        <w:gridCol w:w="1511"/>
        <w:gridCol w:w="1296"/>
        <w:gridCol w:w="1112"/>
        <w:gridCol w:w="1157"/>
        <w:gridCol w:w="1208"/>
        <w:gridCol w:w="1265"/>
      </w:tblGrid>
      <w:tr w:rsidR="00C34C08" w:rsidRPr="00C34C08" w:rsidTr="00470572">
        <w:trPr>
          <w:trHeight w:val="3795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Код на мярката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Име на мярката</w:t>
            </w:r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Име на бенефициента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Общ размер на разходите, за които се кандидатства със заявлението за подпомагане, лв.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Одобрена сума (общо допустими разходи по проекта), лв.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Процент на субсидията по проекта, %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Одобрен размер на субсидията, лв.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Размер на изплатените от РА средства, лв.</w:t>
            </w:r>
          </w:p>
        </w:tc>
      </w:tr>
      <w:tr w:rsidR="00C34C08" w:rsidRPr="00C34C08" w:rsidTr="00470572">
        <w:trPr>
          <w:trHeight w:val="300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8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„Модернизиране на земеделските стопанства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Земеделска кооперация "Съзнание", с. Смилец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78 449,68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78 224,18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31 289,67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9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„Модернизиране на земеделските стопанства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Станислав Георгиев Чочков - Земеделски производител от с. Лесичово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93 577,51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93 577, 51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56 146,51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„Модернизиране на земеделските стопанства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"Ковекс - 1" ЕООД, гр. Стрелча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24 350,08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„Модернизиране на земеделските стопанства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Георги Николов Николов - Земеделски производител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69 576,67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„Модернизиране на земеделските стопанства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Иванка Георгиева Цокова - Земеделски производител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58 546, 08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„Модернизиране на земеделските стопанства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ЧЗП Васил Христосков Кичуков - Земеделски производител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99 384,00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121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„Модернизиране на земеделските стопанства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ЧЗП Иван Филипов Ченчев - Земеделски производител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98 820,00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Pr="00C34C0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Добавяне на стойност към земеделски и горски продукти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"Ина" ЕООД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41 048,16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41 048,16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20 524,08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Pr="00C34C0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lastRenderedPageBreak/>
              <w:t>123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Добавяне на стойност към земеделски и горски продукти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"Ковекс-2" ЕООД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62 042,00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</w:t>
            </w:r>
            <w:r w:rsidRPr="00C34C0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Pr="00C34C0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123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Добавяне на стойност към земеделски и горски продукти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"Филип инвест" ЕООД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198 986,23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50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Pr="00C34C08">
              <w:rPr>
                <w:color w:val="000000"/>
                <w:sz w:val="22"/>
                <w:szCs w:val="22"/>
              </w:rPr>
              <w:t> </w:t>
            </w:r>
          </w:p>
        </w:tc>
      </w:tr>
      <w:tr w:rsidR="00C34C08" w:rsidRPr="00C34C08" w:rsidTr="00470572">
        <w:trPr>
          <w:trHeight w:val="9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226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Възстановяване на горския потенциал и въвеждане на превантивни дейности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Разнообразяване към неземеделски дейности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 xml:space="preserve">"Био ойл" ЕООД 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29 830,00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29 830,00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20 881,00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Подкрепа за създаване и развитие на микропредприятия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"Митьова къща" ООД, гр. Стрелча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90 898,00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90 898,00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63 628,60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Подкрепа за създаване и развитие на микропредприятия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"Ес Пи Груп" ЕООД, гр. Панагюрище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99 750,00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99 750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69 825,00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Подкрепа за създаване и развитие на микропредприятия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"Неделина-2011" ЕООД, ГР. Панагюрище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99 999, 60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99 999,60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69 999,72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Подкрепа за създаване и развитие на микропредприятия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"Ради ЛК" ООД, гр. Панагюрище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80 240,33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80 240,33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56 168,23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Подкрепа за създаване и развитие на микропредприятия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"Авангард-2002" ООД, гр. Панагюрище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47 331,45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Подкрепа за създаване и развитие на микропредприятия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"Авто лазур-А-Васил Гевечанов"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55 684,33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Подкрепа за създаване и развитие на микропредприятия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"Мебели Кеков" ЕООД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99 993, 55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lastRenderedPageBreak/>
              <w:t>312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Подкрепа за създаване и развитие на микропредприятия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ИК "Оборище" ЕООД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51 975,00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Насърчаване на туристическите дейности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Лесичово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30 000,00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28 262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28 262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Насърчаване на туристическите дейности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Стрелча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20 710,00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20 710, 00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sz w:val="22"/>
                <w:szCs w:val="22"/>
              </w:rPr>
            </w:pPr>
            <w:r w:rsidRPr="00C34C08">
              <w:rPr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20 710,00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Насърчаване на туристическите дейности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Панагюрище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29 999,47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28 876,44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26 600,83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Насърчаване на туристическите дейности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Панагюрище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29 999,11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26 600,83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26 600,83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Насърчаване на туристическите дейности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Панагюрище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29 999,20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Насърчаване на туристическите дейности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Стрелча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29 394,00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Насърчаване на туристическите дейности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Лесичово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20 400,00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 </w:t>
            </w: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Основни услуги за населението и икономиката в селските райони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Стрелча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49 989,57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37 456,29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37 456,29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Основни услуги за населението и икономиката в селските райони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Лесичово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47 981,83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32841,45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32 841,45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Основни услуги за населението и икономиката в селските райони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Панагюрище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49 999,57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C34C08">
              <w:rPr>
                <w:rFonts w:ascii="Calibri" w:hAnsi="Calibri"/>
                <w:color w:val="000000"/>
                <w:sz w:val="22"/>
                <w:szCs w:val="22"/>
              </w:rPr>
              <w:t>45 707,79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45 707,79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321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Основни услуги за населението и икономиката в селските райони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Панагюрище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49 998,92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46 770,12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46 770,12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Основни услуги за населението и икономиката в селските райони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Асоциация на спортните клубове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46 846,05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36 185,35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36 185,35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Обновяване и развитие на населените места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Стрелча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49 990,03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46 789,80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46 789,80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Основни услуги за населението и икономиката в селските райони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Лесичово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22 998,90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22 772,38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22 772,38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lastRenderedPageBreak/>
              <w:t>322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Основни услуги за населението и икономиката в селските райони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Панагюрище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49 999,33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48 151,75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48 151,75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Основни услуги за населението и икономиката в селските райони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Стрелча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49 999,84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322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Основни услуги за населението и икономиката в селските райони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Лесичово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49 999,00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в процес на оценка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Опазване и подобряване на селското наследство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НЧ "Св.св. Кирил и Методий", с.Оборище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14 770,00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14 770,00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14 770,00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Опазване и подобряване на селското наследство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НЧ "Васил Левски", с. Елшица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14 982,00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14 982,00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14 982,00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Опазване и подобряване на селското наследство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НЧ "Ванчо Пашов-1884", с. Поибрене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10 278,00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10 278,00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10 278,00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Опазване и подобряване на селското наследство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НЧ "Пробуда-1872", с.Баня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14 736,00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14 736,00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14 736,00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Опазване и подобряване на селското наследство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Стрелча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14 998,00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14 998,00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14 998,00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  <w:tr w:rsidR="00C34C08" w:rsidRPr="00C34C08" w:rsidTr="00470572">
        <w:trPr>
          <w:trHeight w:val="61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323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Опазване и подобряване на селското наследство</w:t>
            </w:r>
          </w:p>
        </w:tc>
        <w:tc>
          <w:tcPr>
            <w:tcW w:w="7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СНЦ "Алтернативен туризъм"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14 909,95</w:t>
            </w:r>
          </w:p>
        </w:tc>
        <w:tc>
          <w:tcPr>
            <w:tcW w:w="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11 816,16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11 816,16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4C08" w:rsidRPr="00C34C08" w:rsidRDefault="00C34C08" w:rsidP="00C34C08">
            <w:pPr>
              <w:jc w:val="right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0</w:t>
            </w:r>
          </w:p>
        </w:tc>
      </w:tr>
    </w:tbl>
    <w:p w:rsidR="00120242" w:rsidRPr="00437109" w:rsidRDefault="00120242" w:rsidP="00120242">
      <w:pPr>
        <w:rPr>
          <w:i/>
          <w:sz w:val="22"/>
          <w:szCs w:val="22"/>
        </w:rPr>
      </w:pPr>
    </w:p>
    <w:p w:rsidR="00120242" w:rsidRPr="00437109" w:rsidRDefault="00F46E88" w:rsidP="00120242">
      <w:pPr>
        <w:rPr>
          <w:i/>
          <w:sz w:val="22"/>
          <w:szCs w:val="22"/>
        </w:rPr>
      </w:pPr>
      <w:r>
        <w:rPr>
          <w:i/>
          <w:sz w:val="22"/>
          <w:szCs w:val="22"/>
        </w:rPr>
        <w:t>Таблица 8</w:t>
      </w:r>
      <w:r w:rsidR="00120242" w:rsidRPr="00437109">
        <w:rPr>
          <w:i/>
          <w:sz w:val="22"/>
          <w:szCs w:val="22"/>
        </w:rPr>
        <w:t xml:space="preserve"> </w:t>
      </w:r>
    </w:p>
    <w:p w:rsidR="00120242" w:rsidRPr="00437109" w:rsidRDefault="00120242" w:rsidP="00120242">
      <w:pPr>
        <w:rPr>
          <w:color w:val="000000"/>
          <w:sz w:val="22"/>
          <w:szCs w:val="22"/>
        </w:rPr>
      </w:pPr>
      <w:r w:rsidRPr="00437109">
        <w:rPr>
          <w:i/>
          <w:sz w:val="22"/>
          <w:szCs w:val="22"/>
        </w:rPr>
        <w:t xml:space="preserve">Попълва се за всеки отделен бенефициент, подал заявление по мярка от СМР и неодобрен за подпомагане </w:t>
      </w:r>
      <w:r w:rsidRPr="00437109">
        <w:rPr>
          <w:b/>
          <w:i/>
          <w:sz w:val="22"/>
          <w:szCs w:val="22"/>
        </w:rPr>
        <w:t>(отхвърлени/оттеглени/анулирани заявления)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/>
      </w:tblPr>
      <w:tblGrid>
        <w:gridCol w:w="932"/>
        <w:gridCol w:w="1517"/>
        <w:gridCol w:w="1459"/>
        <w:gridCol w:w="1124"/>
        <w:gridCol w:w="2267"/>
        <w:gridCol w:w="2921"/>
      </w:tblGrid>
      <w:tr w:rsidR="00C34C08" w:rsidRPr="00C34C08" w:rsidTr="00470572">
        <w:trPr>
          <w:trHeight w:val="570"/>
        </w:trPr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Код на мярката</w:t>
            </w:r>
          </w:p>
        </w:tc>
        <w:tc>
          <w:tcPr>
            <w:tcW w:w="7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Име на мярката</w:t>
            </w:r>
          </w:p>
        </w:tc>
        <w:tc>
          <w:tcPr>
            <w:tcW w:w="7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Име на бенефициента</w:t>
            </w:r>
          </w:p>
        </w:tc>
        <w:tc>
          <w:tcPr>
            <w:tcW w:w="5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Размер на разходите, за които кандидатства със заявлението за подпомагане, лв.</w:t>
            </w:r>
          </w:p>
        </w:tc>
        <w:tc>
          <w:tcPr>
            <w:tcW w:w="1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Отхвърлено/оттеглено/анулирано заявление</w:t>
            </w: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Мотиви за отхвърляне на заявлението</w:t>
            </w:r>
          </w:p>
        </w:tc>
      </w:tr>
      <w:tr w:rsidR="00C34C08" w:rsidRPr="00C34C08" w:rsidTr="00470572">
        <w:trPr>
          <w:trHeight w:val="300"/>
        </w:trPr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C34C08" w:rsidRPr="00C34C08" w:rsidTr="00470572">
        <w:trPr>
          <w:trHeight w:val="1050"/>
        </w:trPr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C08" w:rsidRPr="00C34C08" w:rsidRDefault="00C34C08" w:rsidP="00C34C08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i/>
                <w:iCs/>
                <w:color w:val="000000"/>
                <w:sz w:val="22"/>
                <w:szCs w:val="22"/>
              </w:rPr>
              <w:t>(Моля, посочете вярното)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E6E6"/>
            <w:hideMark/>
          </w:tcPr>
          <w:p w:rsidR="00C34C08" w:rsidRPr="00C34C08" w:rsidRDefault="00C34C08" w:rsidP="00C34C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34C08">
              <w:rPr>
                <w:b/>
                <w:bCs/>
                <w:color w:val="000000"/>
                <w:sz w:val="22"/>
                <w:szCs w:val="22"/>
              </w:rPr>
              <w:t>(</w:t>
            </w:r>
            <w:r w:rsidRPr="00C34C08">
              <w:rPr>
                <w:b/>
                <w:bCs/>
                <w:i/>
                <w:iCs/>
                <w:color w:val="000000"/>
                <w:sz w:val="22"/>
                <w:szCs w:val="22"/>
              </w:rPr>
              <w:t>Посочва се мотивът за всеки бенефициент с отхвърлено заявление за подпомагане)</w:t>
            </w:r>
          </w:p>
        </w:tc>
      </w:tr>
      <w:tr w:rsidR="00C34C08" w:rsidRPr="00C34C08" w:rsidTr="00470572">
        <w:trPr>
          <w:trHeight w:val="300"/>
        </w:trPr>
        <w:tc>
          <w:tcPr>
            <w:tcW w:w="4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6</w:t>
            </w:r>
          </w:p>
        </w:tc>
      </w:tr>
      <w:tr w:rsidR="00C34C08" w:rsidRPr="00C34C08" w:rsidTr="00470572">
        <w:trPr>
          <w:trHeight w:val="1200"/>
        </w:trPr>
        <w:tc>
          <w:tcPr>
            <w:tcW w:w="4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lastRenderedPageBreak/>
              <w:t>123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Добавяне на стойност към земеделски и горски продукти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"Филип инвест" ЕООД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198 986,23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отхвърлено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Не е представен до</w:t>
            </w:r>
            <w:r>
              <w:rPr>
                <w:color w:val="000000"/>
                <w:sz w:val="22"/>
                <w:szCs w:val="22"/>
              </w:rPr>
              <w:t>кумент за собственост или докуме</w:t>
            </w:r>
            <w:r w:rsidRPr="00C34C08">
              <w:rPr>
                <w:color w:val="000000"/>
                <w:sz w:val="22"/>
                <w:szCs w:val="22"/>
              </w:rPr>
              <w:t>нт за право на строеж на основание чл.15, ал.1 от Наредба №18/26.06.2008.</w:t>
            </w:r>
          </w:p>
        </w:tc>
      </w:tr>
      <w:tr w:rsidR="00C34C08" w:rsidRPr="00C34C08" w:rsidTr="00470572">
        <w:trPr>
          <w:trHeight w:val="2835"/>
        </w:trPr>
        <w:tc>
          <w:tcPr>
            <w:tcW w:w="4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313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Насърчаване на туристическите дейности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Сдружение за алтернативен туризъм "Павел Делирадев", гр. Панагюрище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7 524,08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отхвърлено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На кандидата е изпратено Уведомително писмо №12/04.01.2013 за установяване и отстраняване на непълноти и несъответствия по подаденото проектно предложение. Не са представени съгласно указанията в писмото в срок посочените документи за отстраняване на пропуски и непълноти. Чл. 26, ал.1, т3 от Нардба №32/12.09.2008 г.</w:t>
            </w:r>
          </w:p>
        </w:tc>
      </w:tr>
      <w:tr w:rsidR="00C34C08" w:rsidRPr="00C34C08" w:rsidTr="00470572">
        <w:trPr>
          <w:trHeight w:val="1815"/>
        </w:trPr>
        <w:tc>
          <w:tcPr>
            <w:tcW w:w="4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322</w:t>
            </w:r>
          </w:p>
        </w:tc>
        <w:tc>
          <w:tcPr>
            <w:tcW w:w="7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Обновяване и развитие на селата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Община Лесичово</w:t>
            </w:r>
          </w:p>
        </w:tc>
        <w:tc>
          <w:tcPr>
            <w:tcW w:w="5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49 816,08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C08" w:rsidRPr="00C34C08" w:rsidRDefault="00C34C08" w:rsidP="00C34C08">
            <w:pPr>
              <w:jc w:val="center"/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>отхвърлено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4C08" w:rsidRPr="00C34C08" w:rsidRDefault="00C34C08" w:rsidP="00C34C08">
            <w:pPr>
              <w:rPr>
                <w:color w:val="000000"/>
                <w:sz w:val="22"/>
                <w:szCs w:val="22"/>
              </w:rPr>
            </w:pPr>
            <w:r w:rsidRPr="00C34C08">
              <w:rPr>
                <w:color w:val="000000"/>
                <w:sz w:val="22"/>
                <w:szCs w:val="22"/>
              </w:rPr>
              <w:t xml:space="preserve">Съгласно чл.4,ал.1 от Наредба №24/29.07.2008 финансова помощ се предоставя само за рехабилитация на детски площадки. Изграждането на нови такива е недопустимо за подпомагане. </w:t>
            </w:r>
          </w:p>
        </w:tc>
      </w:tr>
    </w:tbl>
    <w:p w:rsidR="00120242" w:rsidRPr="00437109" w:rsidRDefault="00120242" w:rsidP="00120242">
      <w:pPr>
        <w:rPr>
          <w:sz w:val="22"/>
          <w:szCs w:val="22"/>
        </w:rPr>
      </w:pPr>
    </w:p>
    <w:p w:rsidR="00120242" w:rsidRPr="00437109" w:rsidRDefault="00120242" w:rsidP="00120242">
      <w:pPr>
        <w:rPr>
          <w:b/>
          <w:i/>
          <w:sz w:val="22"/>
          <w:szCs w:val="22"/>
        </w:rPr>
      </w:pPr>
      <w:r w:rsidRPr="00437109">
        <w:rPr>
          <w:i/>
          <w:sz w:val="22"/>
          <w:szCs w:val="22"/>
        </w:rPr>
        <w:t>*В случай, че за периода на доклада и за периода на прилагане на стратегията има анулирани договори, те също следва да бъдат описани, вкл. причината за тяхното анулиране.</w:t>
      </w:r>
      <w:r w:rsidRPr="00437109">
        <w:rPr>
          <w:b/>
          <w:i/>
          <w:sz w:val="22"/>
          <w:szCs w:val="22"/>
        </w:rPr>
        <w:t xml:space="preserve"> </w:t>
      </w:r>
    </w:p>
    <w:p w:rsidR="00120242" w:rsidRPr="00437109" w:rsidRDefault="00120242" w:rsidP="00120242">
      <w:pPr>
        <w:rPr>
          <w:b/>
          <w:sz w:val="22"/>
          <w:szCs w:val="22"/>
        </w:rPr>
      </w:pPr>
    </w:p>
    <w:p w:rsidR="00120242" w:rsidRPr="00437109" w:rsidRDefault="00120242" w:rsidP="00120242">
      <w:pPr>
        <w:rPr>
          <w:b/>
          <w:sz w:val="22"/>
          <w:szCs w:val="22"/>
        </w:rPr>
      </w:pPr>
      <w:r w:rsidRPr="00437109">
        <w:rPr>
          <w:b/>
          <w:sz w:val="22"/>
          <w:szCs w:val="22"/>
        </w:rPr>
        <w:t>11. Мониторинг и оценка.</w:t>
      </w:r>
    </w:p>
    <w:p w:rsidR="00120242" w:rsidRPr="00437109" w:rsidRDefault="00120242" w:rsidP="00120242">
      <w:pPr>
        <w:rPr>
          <w:sz w:val="22"/>
          <w:szCs w:val="22"/>
        </w:rPr>
      </w:pPr>
      <w:r w:rsidRPr="00437109">
        <w:rPr>
          <w:sz w:val="22"/>
          <w:szCs w:val="22"/>
        </w:rPr>
        <w:t>Описват се дейностите за мониторинг съгласно разработените процедури за прилагане на СМР. Прилагат се доклади от текущи и/или междинни оценки, изготвени от МИГ.</w:t>
      </w:r>
    </w:p>
    <w:p w:rsidR="00120242" w:rsidRPr="00437109" w:rsidRDefault="00C17F69" w:rsidP="00C17F69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2"/>
          <w:szCs w:val="22"/>
          <w:lang w:eastAsia="en-US"/>
        </w:rPr>
      </w:pPr>
      <w:r w:rsidRPr="00437109">
        <w:rPr>
          <w:rFonts w:eastAsiaTheme="minorHAnsi"/>
          <w:color w:val="000000"/>
          <w:sz w:val="22"/>
          <w:szCs w:val="22"/>
          <w:lang w:eastAsia="en-US"/>
        </w:rPr>
        <w:t>През отчитания подготвителен период не са изпълнявани дейности по мярка 41 „Прилагане на стратегии за местно развитие”. По тази причина не е правен мониторинг на изпълнявани по СМР договори.</w:t>
      </w:r>
    </w:p>
    <w:p w:rsidR="00120242" w:rsidRPr="00437109" w:rsidRDefault="00120242" w:rsidP="00120242">
      <w:pPr>
        <w:rPr>
          <w:b/>
          <w:sz w:val="22"/>
          <w:szCs w:val="22"/>
        </w:rPr>
      </w:pPr>
      <w:r w:rsidRPr="00437109">
        <w:rPr>
          <w:b/>
          <w:sz w:val="22"/>
          <w:szCs w:val="22"/>
        </w:rPr>
        <w:t xml:space="preserve">12. Научени уроци от страна на МИГ, примери за добри практики (ако е приложимо). </w:t>
      </w:r>
      <w:r w:rsidRPr="00437109">
        <w:rPr>
          <w:b/>
          <w:shadow/>
          <w:sz w:val="22"/>
          <w:szCs w:val="22"/>
        </w:rPr>
        <w:t xml:space="preserve"> </w:t>
      </w:r>
    </w:p>
    <w:p w:rsidR="00120242" w:rsidRPr="00437109" w:rsidRDefault="00120242" w:rsidP="00120242">
      <w:pPr>
        <w:shd w:val="clear" w:color="auto" w:fill="FFFFFF"/>
        <w:tabs>
          <w:tab w:val="left" w:pos="1980"/>
          <w:tab w:val="left" w:pos="5890"/>
        </w:tabs>
        <w:ind w:right="-18" w:firstLine="360"/>
        <w:rPr>
          <w:color w:val="000000"/>
          <w:sz w:val="22"/>
          <w:szCs w:val="22"/>
          <w:lang w:val="ru-RU"/>
        </w:rPr>
      </w:pPr>
    </w:p>
    <w:p w:rsidR="00120242" w:rsidRDefault="00120242" w:rsidP="00437109">
      <w:pPr>
        <w:pStyle w:val="a"/>
        <w:numPr>
          <w:ilvl w:val="0"/>
          <w:numId w:val="0"/>
        </w:numPr>
        <w:rPr>
          <w:sz w:val="22"/>
          <w:szCs w:val="22"/>
          <w:lang w:val="bg-BG"/>
        </w:rPr>
      </w:pPr>
      <w:r w:rsidRPr="00437109">
        <w:rPr>
          <w:b/>
          <w:color w:val="000000"/>
          <w:sz w:val="22"/>
          <w:szCs w:val="22"/>
          <w:lang w:val="bg-BG"/>
        </w:rPr>
        <w:t xml:space="preserve">13. </w:t>
      </w:r>
      <w:r w:rsidRPr="00437109">
        <w:rPr>
          <w:b/>
          <w:sz w:val="22"/>
          <w:szCs w:val="22"/>
          <w:lang w:val="bg-BG"/>
        </w:rPr>
        <w:t>Приложения</w:t>
      </w:r>
      <w:r w:rsidRPr="00437109">
        <w:rPr>
          <w:sz w:val="22"/>
          <w:szCs w:val="22"/>
          <w:lang w:val="bg-BG"/>
        </w:rPr>
        <w:tab/>
      </w:r>
    </w:p>
    <w:p w:rsidR="00CD3D3D" w:rsidRDefault="00CD3D3D" w:rsidP="00437109">
      <w:pPr>
        <w:pStyle w:val="a"/>
        <w:numPr>
          <w:ilvl w:val="0"/>
          <w:numId w:val="0"/>
        </w:num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1. Пълномощно № 471/30.07.2012 г.</w:t>
      </w:r>
    </w:p>
    <w:p w:rsidR="00F46E88" w:rsidRPr="00437109" w:rsidRDefault="00CD3D3D" w:rsidP="00437109">
      <w:pPr>
        <w:pStyle w:val="a"/>
        <w:numPr>
          <w:ilvl w:val="0"/>
          <w:numId w:val="0"/>
        </w:numPr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 xml:space="preserve">2. </w:t>
      </w:r>
      <w:r w:rsidR="00F46E88">
        <w:rPr>
          <w:sz w:val="22"/>
          <w:szCs w:val="22"/>
          <w:lang w:val="bg-BG"/>
        </w:rPr>
        <w:t xml:space="preserve">Протокол № </w:t>
      </w:r>
      <w:r w:rsidR="00470572">
        <w:rPr>
          <w:sz w:val="22"/>
          <w:szCs w:val="22"/>
          <w:lang w:val="bg-BG"/>
        </w:rPr>
        <w:t>20/25.01.2013 г.</w:t>
      </w:r>
      <w:r w:rsidR="00F46E88">
        <w:rPr>
          <w:sz w:val="22"/>
          <w:szCs w:val="22"/>
          <w:lang w:val="bg-BG"/>
        </w:rPr>
        <w:t xml:space="preserve"> от заседание на УС за приемане на Годишния доклад на МИГ „Панагюрище, Стрелча, Лесичово”</w:t>
      </w:r>
    </w:p>
    <w:p w:rsidR="00CD3D3D" w:rsidRDefault="00CD3D3D" w:rsidP="00C34C08">
      <w:pPr>
        <w:pStyle w:val="a"/>
        <w:numPr>
          <w:ilvl w:val="0"/>
          <w:numId w:val="0"/>
        </w:numPr>
        <w:ind w:left="510" w:hanging="510"/>
        <w:rPr>
          <w:b/>
          <w:sz w:val="22"/>
          <w:szCs w:val="22"/>
          <w:lang w:val="bg-BG"/>
        </w:rPr>
      </w:pPr>
    </w:p>
    <w:p w:rsidR="00120242" w:rsidRPr="00437109" w:rsidRDefault="00120242" w:rsidP="00C34C08">
      <w:pPr>
        <w:pStyle w:val="a"/>
        <w:numPr>
          <w:ilvl w:val="0"/>
          <w:numId w:val="0"/>
        </w:numPr>
        <w:ind w:left="510" w:hanging="510"/>
        <w:rPr>
          <w:b/>
          <w:sz w:val="22"/>
          <w:szCs w:val="22"/>
          <w:lang w:val="bg-BG"/>
        </w:rPr>
      </w:pPr>
      <w:r w:rsidRPr="00437109">
        <w:rPr>
          <w:b/>
          <w:sz w:val="22"/>
          <w:szCs w:val="22"/>
          <w:lang w:val="bg-BG"/>
        </w:rPr>
        <w:t>Дата:</w:t>
      </w:r>
      <w:r w:rsidR="00CD3D3D">
        <w:rPr>
          <w:b/>
          <w:sz w:val="22"/>
          <w:szCs w:val="22"/>
          <w:lang w:val="bg-BG"/>
        </w:rPr>
        <w:t xml:space="preserve"> 13</w:t>
      </w:r>
      <w:r w:rsidR="00F11EF3">
        <w:rPr>
          <w:b/>
          <w:sz w:val="22"/>
          <w:szCs w:val="22"/>
          <w:lang w:val="bg-BG"/>
        </w:rPr>
        <w:t>.02.2013</w:t>
      </w:r>
      <w:r w:rsidR="00F46E88">
        <w:rPr>
          <w:b/>
          <w:sz w:val="22"/>
          <w:szCs w:val="22"/>
          <w:lang w:val="bg-BG"/>
        </w:rPr>
        <w:t xml:space="preserve"> г.</w:t>
      </w:r>
    </w:p>
    <w:p w:rsidR="00CD3D3D" w:rsidRDefault="00CD3D3D" w:rsidP="00F46E88">
      <w:pPr>
        <w:pStyle w:val="a"/>
        <w:numPr>
          <w:ilvl w:val="0"/>
          <w:numId w:val="0"/>
        </w:numPr>
        <w:ind w:left="510" w:hanging="510"/>
        <w:jc w:val="right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Лучко Македонски</w:t>
      </w:r>
    </w:p>
    <w:p w:rsidR="00120242" w:rsidRPr="00437109" w:rsidRDefault="00120242" w:rsidP="00F46E88">
      <w:pPr>
        <w:pStyle w:val="a"/>
        <w:numPr>
          <w:ilvl w:val="0"/>
          <w:numId w:val="0"/>
        </w:numPr>
        <w:ind w:left="510" w:hanging="510"/>
        <w:jc w:val="right"/>
        <w:rPr>
          <w:b/>
          <w:sz w:val="22"/>
          <w:szCs w:val="22"/>
          <w:lang w:val="bg-BG"/>
        </w:rPr>
      </w:pPr>
      <w:r w:rsidRPr="00437109">
        <w:rPr>
          <w:b/>
          <w:sz w:val="22"/>
          <w:szCs w:val="22"/>
          <w:lang w:val="bg-BG"/>
        </w:rPr>
        <w:t xml:space="preserve">/Име и фамилия на </w:t>
      </w:r>
      <w:r w:rsidR="00C34C08">
        <w:rPr>
          <w:b/>
          <w:sz w:val="22"/>
          <w:szCs w:val="22"/>
          <w:lang w:val="bg-BG"/>
        </w:rPr>
        <w:t>Изпълнителен директор</w:t>
      </w:r>
      <w:r w:rsidRPr="00437109">
        <w:rPr>
          <w:b/>
          <w:sz w:val="22"/>
          <w:szCs w:val="22"/>
          <w:lang w:val="bg-BG"/>
        </w:rPr>
        <w:t>/</w:t>
      </w:r>
    </w:p>
    <w:p w:rsidR="00120242" w:rsidRPr="00C34C08" w:rsidRDefault="00120242" w:rsidP="00C34C08">
      <w:pPr>
        <w:pStyle w:val="a"/>
        <w:numPr>
          <w:ilvl w:val="0"/>
          <w:numId w:val="0"/>
        </w:numPr>
        <w:ind w:left="510" w:hanging="510"/>
        <w:jc w:val="right"/>
        <w:rPr>
          <w:sz w:val="22"/>
          <w:szCs w:val="22"/>
          <w:lang w:val="ru-RU"/>
        </w:rPr>
      </w:pPr>
      <w:r w:rsidRPr="00437109">
        <w:rPr>
          <w:b/>
          <w:sz w:val="22"/>
          <w:szCs w:val="22"/>
          <w:lang w:val="bg-BG"/>
        </w:rPr>
        <w:t>Подпис и печат на МИГ</w:t>
      </w:r>
    </w:p>
    <w:sectPr w:rsidR="00120242" w:rsidRPr="00C34C08" w:rsidSect="00F73E68">
      <w:pgSz w:w="11906" w:h="16838"/>
      <w:pgMar w:top="1258" w:right="746" w:bottom="1417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817EA"/>
    <w:multiLevelType w:val="hybridMultilevel"/>
    <w:tmpl w:val="9E8AC434"/>
    <w:lvl w:ilvl="0" w:tplc="B97654F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  <w:color w:val="auto"/>
      </w:rPr>
    </w:lvl>
    <w:lvl w:ilvl="1" w:tplc="0402000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1C470F53"/>
    <w:multiLevelType w:val="hybridMultilevel"/>
    <w:tmpl w:val="1796375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D14C46"/>
    <w:multiLevelType w:val="hybridMultilevel"/>
    <w:tmpl w:val="510EE046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7E3C64"/>
    <w:multiLevelType w:val="hybridMultilevel"/>
    <w:tmpl w:val="9B628EE2"/>
    <w:lvl w:ilvl="0" w:tplc="343075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766D4C"/>
    <w:multiLevelType w:val="hybridMultilevel"/>
    <w:tmpl w:val="3D0E9A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BC6249"/>
    <w:multiLevelType w:val="hybridMultilevel"/>
    <w:tmpl w:val="D2685D2E"/>
    <w:lvl w:ilvl="0" w:tplc="43CAE73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88AE40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6C80ED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A22753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83C372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DC6105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A9C385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14C111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B58FF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3DA05A74"/>
    <w:multiLevelType w:val="hybridMultilevel"/>
    <w:tmpl w:val="9B1E3ECC"/>
    <w:lvl w:ilvl="0" w:tplc="C400D010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28415E7"/>
    <w:multiLevelType w:val="multilevel"/>
    <w:tmpl w:val="92100ADA"/>
    <w:lvl w:ilvl="0">
      <w:start w:val="1"/>
      <w:numFmt w:val="decimal"/>
      <w:pStyle w:val="a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>
    <w:nsid w:val="4EC17B6F"/>
    <w:multiLevelType w:val="hybridMultilevel"/>
    <w:tmpl w:val="558C6D76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2D62321"/>
    <w:multiLevelType w:val="hybridMultilevel"/>
    <w:tmpl w:val="AACCF70A"/>
    <w:lvl w:ilvl="0" w:tplc="C400D010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F121014"/>
    <w:multiLevelType w:val="hybridMultilevel"/>
    <w:tmpl w:val="FB187C12"/>
    <w:lvl w:ilvl="0" w:tplc="D2FCAF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86AAF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0466F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D4DD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EC4F7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2047ED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16E2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04C3F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21825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12">
    <w:nsid w:val="60B54DD5"/>
    <w:multiLevelType w:val="hybridMultilevel"/>
    <w:tmpl w:val="97168EAA"/>
    <w:lvl w:ilvl="0" w:tplc="794015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F9662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16C0F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04CAC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59C19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26CBA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2897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2CE7B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EB8A2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62481FF8"/>
    <w:multiLevelType w:val="hybridMultilevel"/>
    <w:tmpl w:val="3FA88938"/>
    <w:lvl w:ilvl="0" w:tplc="C0CCEC0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444778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7D8F52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DACBE4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37AC4D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EC81E3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142AA5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7742F1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ED2881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65291DC9"/>
    <w:multiLevelType w:val="hybridMultilevel"/>
    <w:tmpl w:val="26F86800"/>
    <w:lvl w:ilvl="0" w:tplc="39C8039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EA7554"/>
    <w:multiLevelType w:val="hybridMultilevel"/>
    <w:tmpl w:val="C64499E8"/>
    <w:lvl w:ilvl="0" w:tplc="0402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6F93CF7"/>
    <w:multiLevelType w:val="hybridMultilevel"/>
    <w:tmpl w:val="3AE82198"/>
    <w:lvl w:ilvl="0" w:tplc="1D50F3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7672A9F"/>
    <w:multiLevelType w:val="hybridMultilevel"/>
    <w:tmpl w:val="9B1E3ECC"/>
    <w:lvl w:ilvl="0" w:tplc="C400D010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7D76DB3"/>
    <w:multiLevelType w:val="hybridMultilevel"/>
    <w:tmpl w:val="56FA12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D166FF"/>
    <w:multiLevelType w:val="hybridMultilevel"/>
    <w:tmpl w:val="3B349CA8"/>
    <w:lvl w:ilvl="0" w:tplc="343075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D73E0A"/>
    <w:multiLevelType w:val="hybridMultilevel"/>
    <w:tmpl w:val="856630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2D1E72"/>
    <w:multiLevelType w:val="hybridMultilevel"/>
    <w:tmpl w:val="AACCF70A"/>
    <w:lvl w:ilvl="0" w:tplc="C400D010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D073FA4"/>
    <w:multiLevelType w:val="hybridMultilevel"/>
    <w:tmpl w:val="4DD078DA"/>
    <w:lvl w:ilvl="0" w:tplc="C400D010">
      <w:start w:val="1"/>
      <w:numFmt w:val="decimal"/>
      <w:lvlText w:val="%1."/>
      <w:lvlJc w:val="left"/>
      <w:pPr>
        <w:ind w:left="1068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2"/>
  </w:num>
  <w:num w:numId="3">
    <w:abstractNumId w:val="10"/>
  </w:num>
  <w:num w:numId="4">
    <w:abstractNumId w:val="16"/>
  </w:num>
  <w:num w:numId="5">
    <w:abstractNumId w:val="4"/>
  </w:num>
  <w:num w:numId="6">
    <w:abstractNumId w:val="0"/>
  </w:num>
  <w:num w:numId="7">
    <w:abstractNumId w:val="11"/>
  </w:num>
  <w:num w:numId="8">
    <w:abstractNumId w:val="1"/>
  </w:num>
  <w:num w:numId="9">
    <w:abstractNumId w:val="2"/>
  </w:num>
  <w:num w:numId="10">
    <w:abstractNumId w:val="20"/>
  </w:num>
  <w:num w:numId="11">
    <w:abstractNumId w:val="18"/>
  </w:num>
  <w:num w:numId="12">
    <w:abstractNumId w:val="14"/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</w:num>
  <w:num w:numId="17">
    <w:abstractNumId w:val="17"/>
  </w:num>
  <w:num w:numId="18">
    <w:abstractNumId w:val="22"/>
  </w:num>
  <w:num w:numId="19">
    <w:abstractNumId w:val="19"/>
  </w:num>
  <w:num w:numId="20">
    <w:abstractNumId w:val="3"/>
  </w:num>
  <w:num w:numId="21">
    <w:abstractNumId w:val="8"/>
  </w:num>
  <w:num w:numId="22">
    <w:abstractNumId w:val="13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20242"/>
    <w:rsid w:val="0001470A"/>
    <w:rsid w:val="00024F41"/>
    <w:rsid w:val="000910EB"/>
    <w:rsid w:val="00101C8F"/>
    <w:rsid w:val="00120242"/>
    <w:rsid w:val="001354FA"/>
    <w:rsid w:val="00295E14"/>
    <w:rsid w:val="002E2AD6"/>
    <w:rsid w:val="002F51D1"/>
    <w:rsid w:val="002F78C1"/>
    <w:rsid w:val="003007D9"/>
    <w:rsid w:val="0038738D"/>
    <w:rsid w:val="0039260F"/>
    <w:rsid w:val="003A0074"/>
    <w:rsid w:val="003A34C6"/>
    <w:rsid w:val="003C3683"/>
    <w:rsid w:val="004047DC"/>
    <w:rsid w:val="0042572F"/>
    <w:rsid w:val="00437109"/>
    <w:rsid w:val="00456A1F"/>
    <w:rsid w:val="00465FBE"/>
    <w:rsid w:val="00470436"/>
    <w:rsid w:val="00470572"/>
    <w:rsid w:val="00535870"/>
    <w:rsid w:val="0058042D"/>
    <w:rsid w:val="00587B34"/>
    <w:rsid w:val="005D0FE2"/>
    <w:rsid w:val="005E7B47"/>
    <w:rsid w:val="00666302"/>
    <w:rsid w:val="00734306"/>
    <w:rsid w:val="0075394D"/>
    <w:rsid w:val="007822D3"/>
    <w:rsid w:val="007C4FEA"/>
    <w:rsid w:val="007E0BBF"/>
    <w:rsid w:val="00830958"/>
    <w:rsid w:val="00867513"/>
    <w:rsid w:val="008B0311"/>
    <w:rsid w:val="008C32D3"/>
    <w:rsid w:val="00995F52"/>
    <w:rsid w:val="00A401D5"/>
    <w:rsid w:val="00A54C8F"/>
    <w:rsid w:val="00A7231B"/>
    <w:rsid w:val="00AA5C4F"/>
    <w:rsid w:val="00B01C6B"/>
    <w:rsid w:val="00B36688"/>
    <w:rsid w:val="00BB0651"/>
    <w:rsid w:val="00C02680"/>
    <w:rsid w:val="00C17F69"/>
    <w:rsid w:val="00C26A7F"/>
    <w:rsid w:val="00C34C08"/>
    <w:rsid w:val="00C35DAC"/>
    <w:rsid w:val="00C6122C"/>
    <w:rsid w:val="00CD3D3D"/>
    <w:rsid w:val="00CE30FE"/>
    <w:rsid w:val="00D112A4"/>
    <w:rsid w:val="00D5262E"/>
    <w:rsid w:val="00D81991"/>
    <w:rsid w:val="00DA6057"/>
    <w:rsid w:val="00E2059E"/>
    <w:rsid w:val="00EB59BC"/>
    <w:rsid w:val="00EC46AD"/>
    <w:rsid w:val="00ED07CC"/>
    <w:rsid w:val="00F11EF3"/>
    <w:rsid w:val="00F46E88"/>
    <w:rsid w:val="00F73E68"/>
    <w:rsid w:val="00F96DA1"/>
    <w:rsid w:val="00FA3C7F"/>
    <w:rsid w:val="00FB0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bg-BG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20242"/>
    <w:pPr>
      <w:spacing w:line="240" w:lineRule="auto"/>
    </w:pPr>
    <w:rPr>
      <w:rFonts w:eastAsia="Times New Roman"/>
      <w:color w:val="auto"/>
      <w:lang w:eastAsia="bg-BG"/>
    </w:rPr>
  </w:style>
  <w:style w:type="paragraph" w:styleId="1">
    <w:name w:val="heading 1"/>
    <w:basedOn w:val="a0"/>
    <w:next w:val="a0"/>
    <w:link w:val="10"/>
    <w:qFormat/>
    <w:rsid w:val="00120242"/>
    <w:pPr>
      <w:keepNext/>
      <w:jc w:val="both"/>
      <w:outlineLv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лавие 1 Знак"/>
    <w:basedOn w:val="a1"/>
    <w:link w:val="1"/>
    <w:rsid w:val="00120242"/>
    <w:rPr>
      <w:rFonts w:eastAsia="Times New Roman"/>
      <w:color w:val="auto"/>
      <w:lang w:eastAsia="bg-BG"/>
    </w:rPr>
  </w:style>
  <w:style w:type="paragraph" w:styleId="2">
    <w:name w:val="Body Text 2"/>
    <w:basedOn w:val="a0"/>
    <w:link w:val="20"/>
    <w:rsid w:val="00120242"/>
    <w:pPr>
      <w:spacing w:after="120" w:line="480" w:lineRule="auto"/>
    </w:pPr>
  </w:style>
  <w:style w:type="character" w:customStyle="1" w:styleId="20">
    <w:name w:val="Основен текст 2 Знак"/>
    <w:basedOn w:val="a1"/>
    <w:link w:val="2"/>
    <w:rsid w:val="00120242"/>
    <w:rPr>
      <w:rFonts w:eastAsia="Times New Roman"/>
      <w:color w:val="auto"/>
      <w:lang w:eastAsia="bg-BG"/>
    </w:rPr>
  </w:style>
  <w:style w:type="paragraph" w:styleId="a">
    <w:name w:val="List Number"/>
    <w:basedOn w:val="a0"/>
    <w:rsid w:val="00120242"/>
    <w:pPr>
      <w:numPr>
        <w:numId w:val="1"/>
      </w:numPr>
      <w:spacing w:after="240"/>
      <w:jc w:val="both"/>
    </w:pPr>
    <w:rPr>
      <w:lang w:val="en-GB"/>
    </w:rPr>
  </w:style>
  <w:style w:type="paragraph" w:customStyle="1" w:styleId="ListNumberLevel2">
    <w:name w:val="List Number (Level 2)"/>
    <w:basedOn w:val="a0"/>
    <w:rsid w:val="00120242"/>
    <w:pPr>
      <w:numPr>
        <w:ilvl w:val="1"/>
        <w:numId w:val="1"/>
      </w:numPr>
      <w:spacing w:after="240"/>
      <w:jc w:val="both"/>
    </w:pPr>
    <w:rPr>
      <w:lang w:val="en-GB"/>
    </w:rPr>
  </w:style>
  <w:style w:type="paragraph" w:customStyle="1" w:styleId="ListNumberLevel3">
    <w:name w:val="List Number (Level 3)"/>
    <w:basedOn w:val="a0"/>
    <w:rsid w:val="00120242"/>
    <w:pPr>
      <w:numPr>
        <w:ilvl w:val="2"/>
        <w:numId w:val="1"/>
      </w:numPr>
      <w:spacing w:after="240"/>
      <w:jc w:val="both"/>
    </w:pPr>
    <w:rPr>
      <w:lang w:val="en-GB"/>
    </w:rPr>
  </w:style>
  <w:style w:type="paragraph" w:customStyle="1" w:styleId="ListNumberLevel4">
    <w:name w:val="List Number (Level 4)"/>
    <w:basedOn w:val="a0"/>
    <w:rsid w:val="00120242"/>
    <w:pPr>
      <w:numPr>
        <w:ilvl w:val="3"/>
        <w:numId w:val="1"/>
      </w:numPr>
      <w:spacing w:after="240"/>
      <w:jc w:val="both"/>
    </w:pPr>
    <w:rPr>
      <w:lang w:val="en-GB"/>
    </w:rPr>
  </w:style>
  <w:style w:type="paragraph" w:customStyle="1" w:styleId="CharCharZchnZchnChar">
    <w:name w:val="Знак Знак Char Char Zchn Zchn Знак Знак Char"/>
    <w:basedOn w:val="a0"/>
    <w:rsid w:val="00120242"/>
    <w:pPr>
      <w:suppressAutoHyphens/>
      <w:spacing w:after="160" w:line="240" w:lineRule="exact"/>
    </w:pPr>
    <w:rPr>
      <w:rFonts w:ascii="Tahoma" w:hAnsi="Tahoma"/>
      <w:lang w:val="en-US" w:eastAsia="ar-SA"/>
    </w:rPr>
  </w:style>
  <w:style w:type="paragraph" w:styleId="a4">
    <w:name w:val="Balloon Text"/>
    <w:basedOn w:val="a0"/>
    <w:link w:val="a5"/>
    <w:uiPriority w:val="99"/>
    <w:semiHidden/>
    <w:unhideWhenUsed/>
    <w:rsid w:val="00120242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1"/>
    <w:link w:val="a4"/>
    <w:uiPriority w:val="99"/>
    <w:semiHidden/>
    <w:rsid w:val="00120242"/>
    <w:rPr>
      <w:rFonts w:ascii="Tahoma" w:eastAsia="Times New Roman" w:hAnsi="Tahoma" w:cs="Tahoma"/>
      <w:color w:val="auto"/>
      <w:sz w:val="16"/>
      <w:szCs w:val="16"/>
      <w:lang w:eastAsia="bg-BG"/>
    </w:rPr>
  </w:style>
  <w:style w:type="character" w:styleId="a6">
    <w:name w:val="Hyperlink"/>
    <w:basedOn w:val="a1"/>
    <w:uiPriority w:val="99"/>
    <w:unhideWhenUsed/>
    <w:rsid w:val="0001470A"/>
    <w:rPr>
      <w:color w:val="0000FF" w:themeColor="hyperlink"/>
      <w:u w:val="single"/>
    </w:rPr>
  </w:style>
  <w:style w:type="paragraph" w:styleId="a7">
    <w:name w:val="List Paragraph"/>
    <w:basedOn w:val="a0"/>
    <w:uiPriority w:val="34"/>
    <w:qFormat/>
    <w:rsid w:val="0001470A"/>
    <w:pPr>
      <w:ind w:left="720"/>
      <w:contextualSpacing/>
    </w:pPr>
  </w:style>
  <w:style w:type="character" w:styleId="a8">
    <w:name w:val="annotation reference"/>
    <w:basedOn w:val="a1"/>
    <w:semiHidden/>
    <w:rsid w:val="00995F52"/>
    <w:rPr>
      <w:sz w:val="16"/>
      <w:szCs w:val="16"/>
    </w:rPr>
  </w:style>
  <w:style w:type="paragraph" w:customStyle="1" w:styleId="ListDash1">
    <w:name w:val="List Dash 1"/>
    <w:basedOn w:val="a0"/>
    <w:rsid w:val="00995F52"/>
    <w:pPr>
      <w:numPr>
        <w:numId w:val="7"/>
      </w:numPr>
      <w:spacing w:after="240"/>
      <w:jc w:val="both"/>
    </w:pPr>
    <w:rPr>
      <w:szCs w:val="20"/>
      <w:lang w:val="en-GB" w:eastAsia="en-GB"/>
    </w:rPr>
  </w:style>
  <w:style w:type="paragraph" w:customStyle="1" w:styleId="Default">
    <w:name w:val="Default"/>
    <w:rsid w:val="00D112A4"/>
    <w:pPr>
      <w:autoSpaceDE w:val="0"/>
      <w:autoSpaceDN w:val="0"/>
      <w:adjustRightInd w:val="0"/>
      <w:spacing w:line="240" w:lineRule="auto"/>
    </w:pPr>
    <w:rPr>
      <w:rFonts w:eastAsia="Times New Roman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36701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189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6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2557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8121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7133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6493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97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gpsl@ab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4262</Words>
  <Characters>24300</Characters>
  <Application>Microsoft Office Word</Application>
  <DocSecurity>0</DocSecurity>
  <Lines>202</Lines>
  <Paragraphs>57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МИГ</cp:lastModifiedBy>
  <cp:revision>2</cp:revision>
  <cp:lastPrinted>2013-02-13T11:53:00Z</cp:lastPrinted>
  <dcterms:created xsi:type="dcterms:W3CDTF">2014-12-03T09:15:00Z</dcterms:created>
  <dcterms:modified xsi:type="dcterms:W3CDTF">2014-12-03T09:15:00Z</dcterms:modified>
</cp:coreProperties>
</file>