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2588"/>
        <w:gridCol w:w="2588"/>
        <w:gridCol w:w="2588"/>
        <w:gridCol w:w="3279"/>
      </w:tblGrid>
      <w:tr w:rsidR="008B2DF1" w:rsidRPr="00411220" w:rsidTr="00785EFA">
        <w:trPr>
          <w:trHeight w:val="1030"/>
          <w:jc w:val="center"/>
        </w:trPr>
        <w:tc>
          <w:tcPr>
            <w:tcW w:w="955" w:type="pct"/>
            <w:tcBorders>
              <w:top w:val="single" w:sz="4" w:space="0" w:color="auto"/>
              <w:left w:val="single" w:sz="4" w:space="0" w:color="auto"/>
              <w:bottom w:val="single" w:sz="4" w:space="0" w:color="auto"/>
              <w:right w:val="single" w:sz="4" w:space="0" w:color="auto"/>
            </w:tcBorders>
          </w:tcPr>
          <w:p w:rsidR="008B2DF1" w:rsidRPr="00411220" w:rsidRDefault="008B2DF1" w:rsidP="00411220">
            <w:pPr>
              <w:widowControl w:val="0"/>
              <w:autoSpaceDE w:val="0"/>
              <w:autoSpaceDN w:val="0"/>
              <w:adjustRightInd w:val="0"/>
              <w:spacing w:after="0" w:line="276" w:lineRule="auto"/>
              <w:jc w:val="center"/>
              <w:rPr>
                <w:rFonts w:eastAsia="Calibri" w:cs="Times New Roman"/>
                <w:b/>
                <w:smallCaps/>
                <w:noProof/>
                <w:color w:val="000000"/>
                <w:sz w:val="20"/>
                <w:szCs w:val="20"/>
              </w:rPr>
            </w:pPr>
          </w:p>
          <w:p w:rsidR="008B2DF1" w:rsidRPr="00411220" w:rsidRDefault="008B2DF1" w:rsidP="00411220">
            <w:pPr>
              <w:widowControl w:val="0"/>
              <w:autoSpaceDE w:val="0"/>
              <w:autoSpaceDN w:val="0"/>
              <w:adjustRightInd w:val="0"/>
              <w:spacing w:after="0" w:line="276" w:lineRule="auto"/>
              <w:jc w:val="center"/>
              <w:rPr>
                <w:rFonts w:eastAsia="Times New Roman" w:cs="Times New Roman"/>
                <w:b/>
                <w:smallCaps/>
                <w:noProof/>
                <w:sz w:val="20"/>
                <w:szCs w:val="20"/>
                <w:lang w:eastAsia="bg-BG"/>
              </w:rPr>
            </w:pPr>
            <w:r w:rsidRPr="00411220">
              <w:rPr>
                <w:rFonts w:eastAsia="Times New Roman" w:cs="Times New Roman"/>
                <w:b/>
                <w:smallCaps/>
                <w:noProof/>
                <w:sz w:val="20"/>
                <w:szCs w:val="20"/>
                <w:lang w:eastAsia="bg-BG"/>
              </w:rPr>
              <w:drawing>
                <wp:inline distT="0" distB="0" distL="0" distR="0" wp14:anchorId="36F15BF0" wp14:editId="44F39CF5">
                  <wp:extent cx="1009650" cy="657225"/>
                  <wp:effectExtent l="0" t="0" r="0" b="9525"/>
                  <wp:docPr id="1"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657225"/>
                          </a:xfrm>
                          <a:prstGeom prst="rect">
                            <a:avLst/>
                          </a:prstGeom>
                          <a:noFill/>
                          <a:ln>
                            <a:noFill/>
                          </a:ln>
                        </pic:spPr>
                      </pic:pic>
                    </a:graphicData>
                  </a:graphic>
                </wp:inline>
              </w:drawing>
            </w:r>
          </w:p>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r w:rsidRPr="00411220">
              <w:rPr>
                <w:rFonts w:eastAsia="Times New Roman" w:cs="Times New Roman"/>
                <w:b/>
                <w:smallCaps/>
                <w:noProof/>
                <w:sz w:val="20"/>
                <w:szCs w:val="20"/>
                <w:lang w:eastAsia="bg-BG"/>
              </w:rPr>
              <w:t>Европейски съюз</w:t>
            </w:r>
            <w:r w:rsidRPr="00411220">
              <w:rPr>
                <w:rFonts w:eastAsia="Calibri" w:cs="Times New Roman"/>
                <w:b/>
                <w:bCs/>
                <w:color w:val="1F497D"/>
                <w:sz w:val="20"/>
                <w:szCs w:val="20"/>
              </w:rPr>
              <w:t xml:space="preserve">   </w:t>
            </w:r>
            <w:r w:rsidRPr="00411220">
              <w:rPr>
                <w:rFonts w:eastAsia="Calibri" w:cs="Times New Roman"/>
                <w:noProof/>
                <w:sz w:val="20"/>
                <w:szCs w:val="20"/>
                <w:lang w:eastAsia="bg-BG"/>
              </w:rPr>
              <w:t xml:space="preserve"> </w:t>
            </w:r>
          </w:p>
        </w:tc>
        <w:tc>
          <w:tcPr>
            <w:tcW w:w="948" w:type="pct"/>
            <w:tcBorders>
              <w:top w:val="single" w:sz="4" w:space="0" w:color="auto"/>
              <w:left w:val="single" w:sz="4" w:space="0" w:color="auto"/>
              <w:bottom w:val="single" w:sz="4" w:space="0" w:color="auto"/>
              <w:right w:val="single" w:sz="4" w:space="0" w:color="auto"/>
            </w:tcBorders>
          </w:tcPr>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Times New Roman" w:cs="Times New Roman"/>
                <w:b/>
                <w:i/>
                <w:smallCaps/>
                <w:noProof/>
                <w:sz w:val="20"/>
                <w:szCs w:val="20"/>
                <w:lang w:eastAsia="bg-BG"/>
              </w:rPr>
            </w:pPr>
          </w:p>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r w:rsidRPr="00411220">
              <w:rPr>
                <w:rFonts w:eastAsia="Times New Roman" w:cs="Times New Roman"/>
                <w:b/>
                <w:i/>
                <w:smallCaps/>
                <w:noProof/>
                <w:sz w:val="20"/>
                <w:szCs w:val="20"/>
                <w:lang w:eastAsia="bg-BG"/>
              </w:rPr>
              <w:drawing>
                <wp:inline distT="0" distB="0" distL="0" distR="0" wp14:anchorId="6460DEC0" wp14:editId="2049E655">
                  <wp:extent cx="914400" cy="600075"/>
                  <wp:effectExtent l="19050" t="19050" r="19050" b="28575"/>
                  <wp:docPr id="2"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0075"/>
                          </a:xfrm>
                          <a:prstGeom prst="rect">
                            <a:avLst/>
                          </a:prstGeom>
                          <a:noFill/>
                          <a:ln w="9525" cmpd="sng">
                            <a:solidFill>
                              <a:srgbClr val="000000"/>
                            </a:solidFill>
                            <a:miter lim="800000"/>
                            <a:headEnd/>
                            <a:tailEnd/>
                          </a:ln>
                          <a:effectLst/>
                        </pic:spPr>
                      </pic:pic>
                    </a:graphicData>
                  </a:graphic>
                </wp:inline>
              </w:drawing>
            </w:r>
          </w:p>
        </w:tc>
        <w:tc>
          <w:tcPr>
            <w:tcW w:w="948" w:type="pct"/>
            <w:tcBorders>
              <w:top w:val="single" w:sz="4" w:space="0" w:color="auto"/>
              <w:left w:val="single" w:sz="4" w:space="0" w:color="auto"/>
              <w:bottom w:val="single" w:sz="4" w:space="0" w:color="auto"/>
              <w:right w:val="single" w:sz="4" w:space="0" w:color="auto"/>
            </w:tcBorders>
          </w:tcPr>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p>
          <w:p w:rsidR="008B2DF1" w:rsidRPr="00411220" w:rsidRDefault="008B2DF1" w:rsidP="00411220">
            <w:pPr>
              <w:autoSpaceDN w:val="0"/>
              <w:spacing w:after="0" w:line="276" w:lineRule="auto"/>
              <w:jc w:val="center"/>
              <w:rPr>
                <w:rFonts w:eastAsia="Calibri" w:cs="Times New Roman"/>
                <w:b/>
                <w:caps/>
                <w:color w:val="000000"/>
                <w:sz w:val="20"/>
                <w:szCs w:val="20"/>
              </w:rPr>
            </w:pPr>
            <w:r w:rsidRPr="00411220">
              <w:rPr>
                <w:rFonts w:eastAsia="Calibri" w:cs="Times New Roman"/>
                <w:b/>
                <w:caps/>
                <w:noProof/>
                <w:color w:val="000000"/>
                <w:sz w:val="20"/>
                <w:szCs w:val="20"/>
                <w:lang w:eastAsia="bg-BG"/>
              </w:rPr>
              <w:drawing>
                <wp:inline distT="0" distB="0" distL="0" distR="0" wp14:anchorId="734E6069" wp14:editId="63A1A0F4">
                  <wp:extent cx="1104900" cy="695325"/>
                  <wp:effectExtent l="0" t="0" r="0" b="9525"/>
                  <wp:docPr id="3" name="Picture 3" descr="logo-bg-right-no-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bg-right-no-ba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695325"/>
                          </a:xfrm>
                          <a:prstGeom prst="rect">
                            <a:avLst/>
                          </a:prstGeom>
                          <a:noFill/>
                          <a:ln>
                            <a:noFill/>
                          </a:ln>
                        </pic:spPr>
                      </pic:pic>
                    </a:graphicData>
                  </a:graphic>
                </wp:inline>
              </w:drawing>
            </w:r>
          </w:p>
        </w:tc>
        <w:tc>
          <w:tcPr>
            <w:tcW w:w="948" w:type="pct"/>
            <w:tcBorders>
              <w:top w:val="single" w:sz="4" w:space="0" w:color="auto"/>
              <w:left w:val="single" w:sz="4" w:space="0" w:color="auto"/>
              <w:bottom w:val="single" w:sz="4" w:space="0" w:color="auto"/>
              <w:right w:val="single" w:sz="4" w:space="0" w:color="auto"/>
            </w:tcBorders>
          </w:tcPr>
          <w:p w:rsidR="008B2DF1" w:rsidRPr="00411220" w:rsidRDefault="008B2DF1" w:rsidP="00411220">
            <w:pPr>
              <w:tabs>
                <w:tab w:val="center" w:pos="4421"/>
                <w:tab w:val="center" w:pos="4536"/>
                <w:tab w:val="left" w:pos="7725"/>
                <w:tab w:val="right" w:pos="9072"/>
              </w:tabs>
              <w:autoSpaceDN w:val="0"/>
              <w:spacing w:after="0" w:line="276" w:lineRule="auto"/>
              <w:rPr>
                <w:rFonts w:eastAsia="Calibri" w:cs="Times New Roman"/>
                <w:b/>
                <w:noProof/>
                <w:sz w:val="20"/>
                <w:szCs w:val="20"/>
                <w:lang w:eastAsia="bg-BG"/>
              </w:rPr>
            </w:pPr>
          </w:p>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20"/>
                <w:szCs w:val="20"/>
                <w:lang w:eastAsia="bg-BG"/>
              </w:rPr>
            </w:pPr>
            <w:r w:rsidRPr="00411220">
              <w:rPr>
                <w:rFonts w:eastAsia="Calibri" w:cs="Times New Roman"/>
                <w:b/>
                <w:noProof/>
                <w:sz w:val="20"/>
                <w:szCs w:val="20"/>
                <w:lang w:eastAsia="bg-BG"/>
              </w:rPr>
              <w:drawing>
                <wp:inline distT="0" distB="0" distL="0" distR="0" wp14:anchorId="20D5953B" wp14:editId="0F957C42">
                  <wp:extent cx="828675" cy="657225"/>
                  <wp:effectExtent l="0" t="0" r="9525" b="9525"/>
                  <wp:docPr id="4"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8675" cy="657225"/>
                          </a:xfrm>
                          <a:prstGeom prst="rect">
                            <a:avLst/>
                          </a:prstGeom>
                          <a:noFill/>
                          <a:ln>
                            <a:noFill/>
                          </a:ln>
                        </pic:spPr>
                      </pic:pic>
                    </a:graphicData>
                  </a:graphic>
                </wp:inline>
              </w:drawing>
            </w:r>
            <w:r w:rsidRPr="00411220">
              <w:rPr>
                <w:rFonts w:eastAsia="Calibri" w:cs="Times New Roman"/>
                <w:noProof/>
                <w:sz w:val="20"/>
                <w:szCs w:val="20"/>
                <w:lang w:eastAsia="bg-BG"/>
              </w:rPr>
              <w:drawing>
                <wp:anchor distT="0" distB="0" distL="114300" distR="114300" simplePos="0" relativeHeight="251661312" behindDoc="0" locked="0" layoutInCell="1" allowOverlap="1" wp14:anchorId="12CAE04D" wp14:editId="45847C75">
                  <wp:simplePos x="0" y="0"/>
                  <wp:positionH relativeFrom="column">
                    <wp:posOffset>5984240</wp:posOffset>
                  </wp:positionH>
                  <wp:positionV relativeFrom="paragraph">
                    <wp:posOffset>29210</wp:posOffset>
                  </wp:positionV>
                  <wp:extent cx="1138555" cy="974090"/>
                  <wp:effectExtent l="0" t="0" r="4445" b="0"/>
                  <wp:wrapNone/>
                  <wp:docPr id="7"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pic:spPr>
                      </pic:pic>
                    </a:graphicData>
                  </a:graphic>
                  <wp14:sizeRelH relativeFrom="page">
                    <wp14:pctWidth>0</wp14:pctWidth>
                  </wp14:sizeRelH>
                  <wp14:sizeRelV relativeFrom="page">
                    <wp14:pctHeight>0</wp14:pctHeight>
                  </wp14:sizeRelV>
                </wp:anchor>
              </w:drawing>
            </w:r>
            <w:r w:rsidRPr="00411220">
              <w:rPr>
                <w:rFonts w:eastAsia="Calibri" w:cs="Times New Roman"/>
                <w:noProof/>
                <w:sz w:val="20"/>
                <w:szCs w:val="20"/>
                <w:lang w:eastAsia="bg-BG"/>
              </w:rPr>
              <w:drawing>
                <wp:anchor distT="0" distB="0" distL="114300" distR="114300" simplePos="0" relativeHeight="251657216" behindDoc="0" locked="0" layoutInCell="1" allowOverlap="1" wp14:anchorId="0C0BACD0" wp14:editId="4CC77CD9">
                  <wp:simplePos x="0" y="0"/>
                  <wp:positionH relativeFrom="column">
                    <wp:posOffset>5984240</wp:posOffset>
                  </wp:positionH>
                  <wp:positionV relativeFrom="paragraph">
                    <wp:posOffset>29210</wp:posOffset>
                  </wp:positionV>
                  <wp:extent cx="1138555" cy="974090"/>
                  <wp:effectExtent l="0" t="0" r="4445" b="0"/>
                  <wp:wrapNone/>
                  <wp:docPr id="6"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pic:spPr>
                      </pic:pic>
                    </a:graphicData>
                  </a:graphic>
                  <wp14:sizeRelH relativeFrom="page">
                    <wp14:pctWidth>0</wp14:pctWidth>
                  </wp14:sizeRelH>
                  <wp14:sizeRelV relativeFrom="page">
                    <wp14:pctHeight>0</wp14:pctHeight>
                  </wp14:sizeRelV>
                </wp:anchor>
              </w:drawing>
            </w:r>
          </w:p>
        </w:tc>
        <w:tc>
          <w:tcPr>
            <w:tcW w:w="1201" w:type="pct"/>
            <w:tcBorders>
              <w:top w:val="single" w:sz="4" w:space="0" w:color="auto"/>
              <w:left w:val="single" w:sz="4" w:space="0" w:color="auto"/>
              <w:bottom w:val="single" w:sz="4" w:space="0" w:color="auto"/>
              <w:right w:val="single" w:sz="4" w:space="0" w:color="auto"/>
            </w:tcBorders>
          </w:tcPr>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20"/>
                <w:szCs w:val="20"/>
                <w:lang w:eastAsia="bg-BG"/>
              </w:rPr>
            </w:pPr>
          </w:p>
          <w:p w:rsidR="008B2DF1" w:rsidRPr="00411220" w:rsidRDefault="008B2DF1" w:rsidP="00411220">
            <w:pPr>
              <w:tabs>
                <w:tab w:val="center" w:pos="4421"/>
                <w:tab w:val="center" w:pos="4536"/>
                <w:tab w:val="left" w:pos="7725"/>
                <w:tab w:val="right" w:pos="9072"/>
              </w:tabs>
              <w:autoSpaceDN w:val="0"/>
              <w:spacing w:after="0" w:line="276" w:lineRule="auto"/>
              <w:jc w:val="center"/>
              <w:rPr>
                <w:rFonts w:eastAsia="Calibri" w:cs="Times New Roman"/>
                <w:b/>
                <w:caps/>
                <w:color w:val="000000"/>
                <w:sz w:val="20"/>
                <w:szCs w:val="20"/>
              </w:rPr>
            </w:pPr>
            <w:r w:rsidRPr="00411220">
              <w:rPr>
                <w:rFonts w:eastAsia="Calibri" w:cs="Times New Roman"/>
                <w:b/>
                <w:noProof/>
                <w:sz w:val="20"/>
                <w:szCs w:val="20"/>
                <w:lang w:eastAsia="bg-BG"/>
              </w:rPr>
              <w:drawing>
                <wp:inline distT="0" distB="0" distL="0" distR="0" wp14:anchorId="3CCAC04A" wp14:editId="4446A15B">
                  <wp:extent cx="904875" cy="676275"/>
                  <wp:effectExtent l="0" t="0" r="9525" b="9525"/>
                  <wp:docPr id="5" name="Картина 7" descr="Описание: C:\Users\user\Desktop\L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Описание: C:\Users\user\Desktop\Logo_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4875" cy="676275"/>
                          </a:xfrm>
                          <a:prstGeom prst="rect">
                            <a:avLst/>
                          </a:prstGeom>
                          <a:noFill/>
                          <a:ln>
                            <a:noFill/>
                          </a:ln>
                        </pic:spPr>
                      </pic:pic>
                    </a:graphicData>
                  </a:graphic>
                </wp:inline>
              </w:drawing>
            </w:r>
          </w:p>
        </w:tc>
      </w:tr>
      <w:tr w:rsidR="008B2DF1" w:rsidRPr="00411220" w:rsidTr="008B2DF1">
        <w:trPr>
          <w:trHeight w:val="203"/>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8B2DF1" w:rsidRPr="00785EFA" w:rsidRDefault="008B2DF1" w:rsidP="00411220">
            <w:pPr>
              <w:spacing w:after="0" w:line="276" w:lineRule="auto"/>
              <w:jc w:val="center"/>
              <w:rPr>
                <w:rFonts w:eastAsia="Times New Roman" w:cs="Times New Roman"/>
                <w:b/>
                <w:bCs/>
                <w:sz w:val="18"/>
                <w:szCs w:val="18"/>
              </w:rPr>
            </w:pPr>
            <w:r w:rsidRPr="00785EFA">
              <w:rPr>
                <w:rFonts w:eastAsia="Times New Roman" w:cs="Times New Roman"/>
                <w:b/>
                <w:bCs/>
                <w:sz w:val="18"/>
                <w:szCs w:val="18"/>
              </w:rPr>
              <w:t>ЕВРОПЕЙСКИ ЗЕМЕДЕЛСКИ ФОНД ЗА РАЗВИТИЕ НА СЕЛСКИТЕ РАЙОНИ</w:t>
            </w:r>
          </w:p>
          <w:p w:rsidR="008B2DF1" w:rsidRPr="00785EFA"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18"/>
                <w:szCs w:val="18"/>
                <w:lang w:eastAsia="bg-BG"/>
              </w:rPr>
            </w:pPr>
            <w:r w:rsidRPr="00785EFA">
              <w:rPr>
                <w:rFonts w:eastAsia="Times New Roman" w:cs="Times New Roman"/>
                <w:b/>
                <w:bCs/>
                <w:sz w:val="18"/>
                <w:szCs w:val="18"/>
              </w:rPr>
              <w:t>ЕВРОПА ИНВЕСТИРА В СЕЛСКИТЕ РАЙОНИ</w:t>
            </w:r>
          </w:p>
        </w:tc>
      </w:tr>
      <w:tr w:rsidR="008B2DF1" w:rsidRPr="00411220" w:rsidTr="008B2DF1">
        <w:trPr>
          <w:trHeight w:val="196"/>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8B2DF1" w:rsidRPr="00785EFA" w:rsidRDefault="008B2DF1" w:rsidP="00411220">
            <w:pPr>
              <w:spacing w:after="0" w:line="276" w:lineRule="auto"/>
              <w:jc w:val="center"/>
              <w:rPr>
                <w:rFonts w:eastAsia="Times New Roman" w:cs="Times New Roman"/>
                <w:b/>
                <w:bCs/>
                <w:sz w:val="18"/>
                <w:szCs w:val="18"/>
              </w:rPr>
            </w:pPr>
            <w:r w:rsidRPr="00785EFA">
              <w:rPr>
                <w:rFonts w:eastAsia="Calibri" w:cs="Times New Roman"/>
                <w:b/>
                <w:noProof/>
                <w:sz w:val="18"/>
                <w:szCs w:val="18"/>
                <w:lang w:eastAsia="bg-BG"/>
              </w:rPr>
              <w:t>ВОДЕНО ОТ ОБЩНОСТИТЕ МЕСТНО РАЗВИТИЕ</w:t>
            </w:r>
          </w:p>
        </w:tc>
      </w:tr>
      <w:tr w:rsidR="008B2DF1" w:rsidRPr="00411220" w:rsidTr="008B2DF1">
        <w:trPr>
          <w:trHeight w:val="203"/>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8B2DF1" w:rsidRPr="00785EFA" w:rsidRDefault="008B2DF1" w:rsidP="00411220">
            <w:pPr>
              <w:tabs>
                <w:tab w:val="center" w:pos="4421"/>
                <w:tab w:val="center" w:pos="4536"/>
                <w:tab w:val="left" w:pos="7725"/>
                <w:tab w:val="right" w:pos="9072"/>
              </w:tabs>
              <w:autoSpaceDN w:val="0"/>
              <w:spacing w:after="0" w:line="276" w:lineRule="auto"/>
              <w:jc w:val="center"/>
              <w:rPr>
                <w:rFonts w:eastAsia="Calibri" w:cs="Times New Roman"/>
                <w:b/>
                <w:noProof/>
                <w:sz w:val="18"/>
                <w:szCs w:val="18"/>
                <w:lang w:eastAsia="bg-BG"/>
              </w:rPr>
            </w:pPr>
            <w:r w:rsidRPr="00785EFA">
              <w:rPr>
                <w:rFonts w:eastAsia="Calibri" w:cs="Times New Roman"/>
                <w:b/>
                <w:noProof/>
                <w:sz w:val="18"/>
                <w:szCs w:val="18"/>
                <w:lang w:eastAsia="bg-BG"/>
              </w:rPr>
              <w:t>МЕСТНА ИНИЦИАТИВНА ГРУПА „ПАНАГЮРИЩЕ, СТРЕЛЧА, ЛЕСИЧОВО“</w:t>
            </w:r>
          </w:p>
        </w:tc>
      </w:tr>
    </w:tbl>
    <w:p w:rsidR="00785EFA" w:rsidRDefault="00785EFA" w:rsidP="00785EFA">
      <w:pPr>
        <w:spacing w:after="0" w:line="240" w:lineRule="auto"/>
        <w:jc w:val="right"/>
        <w:rPr>
          <w:rFonts w:cs="Times New Roman"/>
          <w:b/>
          <w:szCs w:val="24"/>
        </w:rPr>
      </w:pPr>
    </w:p>
    <w:p w:rsidR="00785EFA" w:rsidRPr="00504EE4" w:rsidRDefault="00785EFA" w:rsidP="00785EFA">
      <w:pPr>
        <w:spacing w:after="0" w:line="240" w:lineRule="auto"/>
        <w:jc w:val="right"/>
        <w:rPr>
          <w:rFonts w:cs="Times New Roman"/>
          <w:b/>
          <w:szCs w:val="24"/>
        </w:rPr>
      </w:pPr>
      <w:r w:rsidRPr="00504EE4">
        <w:rPr>
          <w:rFonts w:cs="Times New Roman"/>
          <w:b/>
          <w:szCs w:val="24"/>
        </w:rPr>
        <w:t>Приложение 2</w:t>
      </w:r>
      <w:r w:rsidR="004F44F6">
        <w:rPr>
          <w:rFonts w:cs="Times New Roman"/>
          <w:b/>
          <w:szCs w:val="24"/>
        </w:rPr>
        <w:t>3</w:t>
      </w:r>
      <w:r w:rsidRPr="00504EE4">
        <w:rPr>
          <w:rFonts w:cs="Times New Roman"/>
          <w:b/>
          <w:szCs w:val="24"/>
        </w:rPr>
        <w:t xml:space="preserve"> </w:t>
      </w:r>
    </w:p>
    <w:p w:rsidR="00785EFA" w:rsidRDefault="00785EFA" w:rsidP="00785EFA">
      <w:pPr>
        <w:spacing w:after="0" w:line="240" w:lineRule="auto"/>
        <w:jc w:val="right"/>
        <w:rPr>
          <w:rFonts w:cs="Times New Roman"/>
          <w:b/>
          <w:szCs w:val="24"/>
        </w:rPr>
      </w:pPr>
      <w:r w:rsidRPr="00504EE4">
        <w:rPr>
          <w:rFonts w:cs="Times New Roman"/>
          <w:b/>
          <w:szCs w:val="24"/>
        </w:rPr>
        <w:t>към Условията за кандидатстване</w:t>
      </w:r>
    </w:p>
    <w:p w:rsidR="008B2DF1" w:rsidRPr="00411220" w:rsidRDefault="008B2DF1" w:rsidP="00411220">
      <w:pPr>
        <w:spacing w:after="0" w:line="276" w:lineRule="auto"/>
        <w:rPr>
          <w:rFonts w:cs="Times New Roman"/>
          <w:szCs w:val="24"/>
          <w:lang w:val="en-US"/>
        </w:rPr>
      </w:pPr>
    </w:p>
    <w:tbl>
      <w:tblPr>
        <w:tblStyle w:val="a8"/>
        <w:tblW w:w="5000" w:type="pct"/>
        <w:tblLook w:val="04A0" w:firstRow="1" w:lastRow="0" w:firstColumn="1" w:lastColumn="0" w:noHBand="0" w:noVBand="1"/>
      </w:tblPr>
      <w:tblGrid>
        <w:gridCol w:w="14220"/>
      </w:tblGrid>
      <w:tr w:rsidR="00842D2C" w:rsidRPr="00411220" w:rsidTr="005A4091">
        <w:tc>
          <w:tcPr>
            <w:tcW w:w="5000" w:type="pct"/>
            <w:vAlign w:val="center"/>
          </w:tcPr>
          <w:p w:rsidR="005A4091" w:rsidRPr="00411220" w:rsidRDefault="005A4091" w:rsidP="00411220">
            <w:pPr>
              <w:tabs>
                <w:tab w:val="left" w:pos="5775"/>
              </w:tabs>
              <w:spacing w:line="276" w:lineRule="auto"/>
              <w:rPr>
                <w:rFonts w:cs="Times New Roman"/>
                <w:sz w:val="24"/>
                <w:szCs w:val="24"/>
              </w:rPr>
            </w:pPr>
          </w:p>
          <w:p w:rsidR="005A4091" w:rsidRPr="00411220" w:rsidRDefault="00842D2C" w:rsidP="00411220">
            <w:pPr>
              <w:tabs>
                <w:tab w:val="left" w:pos="5775"/>
              </w:tabs>
              <w:spacing w:line="276" w:lineRule="auto"/>
              <w:rPr>
                <w:rFonts w:cs="Times New Roman"/>
                <w:sz w:val="24"/>
                <w:szCs w:val="24"/>
              </w:rPr>
            </w:pPr>
            <w:r w:rsidRPr="00411220">
              <w:rPr>
                <w:rFonts w:cs="Times New Roman"/>
                <w:sz w:val="24"/>
                <w:szCs w:val="24"/>
              </w:rPr>
              <w:t>Комисия създадена със заповед №…………………..</w:t>
            </w:r>
          </w:p>
          <w:p w:rsidR="00842D2C" w:rsidRPr="00411220" w:rsidRDefault="00842D2C" w:rsidP="00411220">
            <w:pPr>
              <w:tabs>
                <w:tab w:val="left" w:pos="5775"/>
              </w:tabs>
              <w:spacing w:line="276" w:lineRule="auto"/>
              <w:rPr>
                <w:rFonts w:cs="Times New Roman"/>
                <w:sz w:val="24"/>
                <w:szCs w:val="24"/>
              </w:rPr>
            </w:pPr>
            <w:r w:rsidRPr="00411220">
              <w:rPr>
                <w:rFonts w:cs="Times New Roman"/>
                <w:sz w:val="24"/>
                <w:szCs w:val="24"/>
              </w:rPr>
              <w:tab/>
            </w:r>
          </w:p>
        </w:tc>
      </w:tr>
      <w:tr w:rsidR="00842D2C" w:rsidRPr="00411220" w:rsidTr="005A4091">
        <w:tc>
          <w:tcPr>
            <w:tcW w:w="5000" w:type="pct"/>
          </w:tcPr>
          <w:p w:rsidR="00842D2C" w:rsidRPr="00411220" w:rsidRDefault="00842D2C" w:rsidP="00411220">
            <w:pPr>
              <w:pStyle w:val="Default"/>
              <w:spacing w:line="276" w:lineRule="auto"/>
            </w:pPr>
          </w:p>
          <w:p w:rsidR="000A1C17" w:rsidRPr="00C16AB9" w:rsidRDefault="00842D2C" w:rsidP="00411220">
            <w:pPr>
              <w:spacing w:line="276" w:lineRule="auto"/>
              <w:jc w:val="center"/>
              <w:rPr>
                <w:rFonts w:cs="Times New Roman"/>
                <w:b/>
                <w:bCs/>
                <w:sz w:val="24"/>
                <w:szCs w:val="24"/>
              </w:rPr>
            </w:pPr>
            <w:r w:rsidRPr="00C16AB9">
              <w:rPr>
                <w:rFonts w:cs="Times New Roman"/>
                <w:sz w:val="24"/>
                <w:szCs w:val="24"/>
              </w:rPr>
              <w:t xml:space="preserve"> </w:t>
            </w:r>
            <w:r w:rsidRPr="00C16AB9">
              <w:rPr>
                <w:rFonts w:cs="Times New Roman"/>
                <w:b/>
                <w:bCs/>
                <w:sz w:val="24"/>
                <w:szCs w:val="24"/>
              </w:rPr>
              <w:t xml:space="preserve">ТАБЛИЦА ЗА </w:t>
            </w:r>
          </w:p>
          <w:p w:rsidR="00842D2C" w:rsidRPr="00C16AB9" w:rsidRDefault="00C54CC4" w:rsidP="00411220">
            <w:pPr>
              <w:spacing w:line="276" w:lineRule="auto"/>
              <w:jc w:val="center"/>
              <w:rPr>
                <w:rFonts w:cs="Times New Roman"/>
                <w:sz w:val="24"/>
                <w:szCs w:val="24"/>
              </w:rPr>
            </w:pPr>
            <w:r w:rsidRPr="00C16AB9">
              <w:rPr>
                <w:rFonts w:cs="Times New Roman"/>
                <w:b/>
                <w:bCs/>
                <w:sz w:val="24"/>
                <w:szCs w:val="24"/>
              </w:rPr>
              <w:t xml:space="preserve">ТЕХНИЧЕСКА И ФИНАНСОВА </w:t>
            </w:r>
            <w:r w:rsidR="00842D2C" w:rsidRPr="00C16AB9">
              <w:rPr>
                <w:rFonts w:cs="Times New Roman"/>
                <w:b/>
                <w:bCs/>
                <w:sz w:val="24"/>
                <w:szCs w:val="24"/>
              </w:rPr>
              <w:t>ОЦЕНКА</w:t>
            </w:r>
            <w:r w:rsidR="000A1C17" w:rsidRPr="00C16AB9">
              <w:rPr>
                <w:rFonts w:cs="Times New Roman"/>
                <w:b/>
                <w:bCs/>
                <w:sz w:val="24"/>
                <w:szCs w:val="24"/>
              </w:rPr>
              <w:t xml:space="preserve"> НА </w:t>
            </w:r>
            <w:r w:rsidR="00842D2C" w:rsidRPr="00C16AB9">
              <w:rPr>
                <w:rFonts w:cs="Times New Roman"/>
                <w:b/>
                <w:sz w:val="24"/>
                <w:szCs w:val="24"/>
              </w:rPr>
              <w:t>ПРОЕКТНО ПРЕДЛОЖЕНИЕ ПО ПРОЦЕДУРА</w:t>
            </w:r>
            <w:r w:rsidR="00842D2C" w:rsidRPr="00C16AB9">
              <w:rPr>
                <w:rFonts w:cs="Times New Roman"/>
                <w:sz w:val="24"/>
                <w:szCs w:val="24"/>
              </w:rPr>
              <w:t xml:space="preserve"> </w:t>
            </w:r>
            <w:r w:rsidR="00842D2C" w:rsidRPr="00C16AB9">
              <w:rPr>
                <w:rFonts w:eastAsia="Times New Roman" w:cs="Times New Roman"/>
                <w:b/>
                <w:sz w:val="24"/>
                <w:szCs w:val="24"/>
                <w:lang w:eastAsia="bg-BG"/>
              </w:rPr>
              <w:t>BG0</w:t>
            </w:r>
            <w:r w:rsidR="00F30E5E">
              <w:rPr>
                <w:rFonts w:eastAsia="Times New Roman" w:cs="Times New Roman"/>
                <w:b/>
                <w:sz w:val="24"/>
                <w:szCs w:val="24"/>
                <w:lang w:eastAsia="bg-BG"/>
              </w:rPr>
              <w:t>6</w:t>
            </w:r>
            <w:r w:rsidR="00F30E5E">
              <w:rPr>
                <w:rFonts w:eastAsia="Times New Roman" w:cs="Times New Roman"/>
                <w:b/>
                <w:sz w:val="24"/>
                <w:szCs w:val="24"/>
                <w:lang w:val="en-US" w:eastAsia="bg-BG"/>
              </w:rPr>
              <w:t>RDNP</w:t>
            </w:r>
            <w:r w:rsidR="00842D2C" w:rsidRPr="00C16AB9">
              <w:rPr>
                <w:rFonts w:eastAsia="Times New Roman" w:cs="Times New Roman"/>
                <w:b/>
                <w:sz w:val="24"/>
                <w:szCs w:val="24"/>
                <w:lang w:eastAsia="bg-BG"/>
              </w:rPr>
              <w:t>001- 1</w:t>
            </w:r>
            <w:r w:rsidR="00F30E5E">
              <w:rPr>
                <w:rFonts w:eastAsia="Times New Roman" w:cs="Times New Roman"/>
                <w:b/>
                <w:sz w:val="24"/>
                <w:szCs w:val="24"/>
                <w:lang w:val="en-US" w:eastAsia="bg-BG"/>
              </w:rPr>
              <w:t>9.078</w:t>
            </w:r>
            <w:r w:rsidR="00842D2C" w:rsidRPr="00C16AB9">
              <w:rPr>
                <w:rFonts w:eastAsia="Times New Roman" w:cs="Times New Roman"/>
                <w:b/>
                <w:sz w:val="24"/>
                <w:szCs w:val="24"/>
                <w:lang w:eastAsia="bg-BG"/>
              </w:rPr>
              <w:t xml:space="preserve"> </w:t>
            </w:r>
            <w:r w:rsidR="00411220" w:rsidRPr="00C16AB9">
              <w:rPr>
                <w:rFonts w:eastAsia="Times New Roman" w:cs="Times New Roman"/>
                <w:b/>
                <w:sz w:val="24"/>
                <w:szCs w:val="24"/>
                <w:lang w:eastAsia="bg-BG"/>
              </w:rPr>
              <w:t xml:space="preserve">МИГ ПАНАГЮРИЩЕ, СТРЕЛЧА, ЛЕСИЧОВО - </w:t>
            </w:r>
            <w:r w:rsidR="00C16AB9" w:rsidRPr="00C16AB9">
              <w:rPr>
                <w:rFonts w:eastAsia="Times New Roman" w:cs="Times New Roman"/>
                <w:b/>
                <w:sz w:val="24"/>
                <w:szCs w:val="24"/>
                <w:lang w:eastAsia="bg-BG"/>
              </w:rPr>
              <w:t>ПОДКРЕПА ЗА ИНВЕСТИЦИИ В ЗЕМЕДЕЛСКИ СТОПАНСТВА</w:t>
            </w:r>
            <w:r w:rsidR="00411220" w:rsidRPr="00C16AB9">
              <w:rPr>
                <w:rFonts w:eastAsia="Times New Roman" w:cs="Times New Roman"/>
                <w:b/>
                <w:sz w:val="24"/>
                <w:szCs w:val="24"/>
                <w:lang w:eastAsia="bg-BG"/>
              </w:rPr>
              <w:t>“</w:t>
            </w:r>
          </w:p>
          <w:p w:rsidR="00842D2C" w:rsidRPr="00411220" w:rsidRDefault="00842D2C" w:rsidP="00411220">
            <w:pPr>
              <w:spacing w:line="276" w:lineRule="auto"/>
              <w:jc w:val="center"/>
              <w:rPr>
                <w:rFonts w:cs="Times New Roman"/>
                <w:sz w:val="24"/>
                <w:szCs w:val="24"/>
              </w:rPr>
            </w:pPr>
          </w:p>
        </w:tc>
      </w:tr>
      <w:tr w:rsidR="00842D2C" w:rsidRPr="00411220" w:rsidTr="005A4091">
        <w:tc>
          <w:tcPr>
            <w:tcW w:w="5000" w:type="pct"/>
            <w:vAlign w:val="center"/>
          </w:tcPr>
          <w:p w:rsidR="005A4091" w:rsidRPr="00411220" w:rsidRDefault="005A4091" w:rsidP="00411220">
            <w:pPr>
              <w:spacing w:line="276" w:lineRule="auto"/>
              <w:rPr>
                <w:rFonts w:cs="Times New Roman"/>
                <w:sz w:val="24"/>
                <w:szCs w:val="24"/>
              </w:rPr>
            </w:pPr>
          </w:p>
          <w:p w:rsidR="00842D2C" w:rsidRPr="00411220" w:rsidRDefault="00842D2C" w:rsidP="00411220">
            <w:pPr>
              <w:spacing w:line="276" w:lineRule="auto"/>
              <w:rPr>
                <w:rFonts w:cs="Times New Roman"/>
                <w:sz w:val="24"/>
                <w:szCs w:val="24"/>
              </w:rPr>
            </w:pPr>
            <w:r w:rsidRPr="00411220">
              <w:rPr>
                <w:rFonts w:cs="Times New Roman"/>
                <w:sz w:val="24"/>
                <w:szCs w:val="24"/>
              </w:rPr>
              <w:t>Име на кандидата:</w:t>
            </w:r>
          </w:p>
          <w:p w:rsidR="00842D2C" w:rsidRPr="00411220" w:rsidRDefault="00842D2C" w:rsidP="00411220">
            <w:pPr>
              <w:spacing w:line="276" w:lineRule="auto"/>
              <w:rPr>
                <w:rFonts w:cs="Times New Roman"/>
                <w:sz w:val="24"/>
                <w:szCs w:val="24"/>
              </w:rPr>
            </w:pPr>
          </w:p>
        </w:tc>
      </w:tr>
      <w:tr w:rsidR="00842D2C" w:rsidRPr="00411220" w:rsidTr="005A4091">
        <w:tc>
          <w:tcPr>
            <w:tcW w:w="5000" w:type="pct"/>
            <w:vAlign w:val="center"/>
          </w:tcPr>
          <w:p w:rsidR="005A4091" w:rsidRPr="00411220" w:rsidRDefault="005A4091" w:rsidP="00411220">
            <w:pPr>
              <w:spacing w:line="276" w:lineRule="auto"/>
              <w:rPr>
                <w:rFonts w:cs="Times New Roman"/>
                <w:sz w:val="24"/>
                <w:szCs w:val="24"/>
              </w:rPr>
            </w:pPr>
          </w:p>
          <w:p w:rsidR="00842D2C" w:rsidRPr="00411220" w:rsidRDefault="00842D2C" w:rsidP="00411220">
            <w:pPr>
              <w:spacing w:line="276" w:lineRule="auto"/>
              <w:rPr>
                <w:rFonts w:cs="Times New Roman"/>
                <w:sz w:val="24"/>
                <w:szCs w:val="24"/>
              </w:rPr>
            </w:pPr>
            <w:r w:rsidRPr="00411220">
              <w:rPr>
                <w:rFonts w:cs="Times New Roman"/>
                <w:sz w:val="24"/>
                <w:szCs w:val="24"/>
              </w:rPr>
              <w:t>Идентификационен номер на проектното предложение:</w:t>
            </w:r>
          </w:p>
          <w:p w:rsidR="00842D2C" w:rsidRPr="00411220" w:rsidRDefault="00842D2C" w:rsidP="00411220">
            <w:pPr>
              <w:spacing w:line="276" w:lineRule="auto"/>
              <w:rPr>
                <w:rFonts w:cs="Times New Roman"/>
                <w:sz w:val="24"/>
                <w:szCs w:val="24"/>
              </w:rPr>
            </w:pPr>
          </w:p>
        </w:tc>
      </w:tr>
    </w:tbl>
    <w:p w:rsidR="005A4091" w:rsidRPr="00411220" w:rsidRDefault="005A4091" w:rsidP="00411220">
      <w:pPr>
        <w:autoSpaceDE w:val="0"/>
        <w:autoSpaceDN w:val="0"/>
        <w:adjustRightInd w:val="0"/>
        <w:spacing w:after="0" w:line="276" w:lineRule="auto"/>
        <w:ind w:left="-284"/>
        <w:jc w:val="both"/>
        <w:rPr>
          <w:rFonts w:eastAsia="Times New Roman" w:cs="Times New Roman"/>
          <w:b/>
          <w:bCs/>
          <w:szCs w:val="24"/>
          <w:lang w:eastAsia="bg-BG"/>
        </w:rPr>
      </w:pPr>
    </w:p>
    <w:p w:rsidR="00C16AB9" w:rsidRPr="00411220" w:rsidRDefault="00C16AB9" w:rsidP="00411220">
      <w:pPr>
        <w:autoSpaceDE w:val="0"/>
        <w:autoSpaceDN w:val="0"/>
        <w:adjustRightInd w:val="0"/>
        <w:spacing w:after="0" w:line="276" w:lineRule="auto"/>
        <w:ind w:left="-284"/>
        <w:jc w:val="both"/>
        <w:rPr>
          <w:rFonts w:eastAsia="Times New Roman" w:cs="Times New Roman"/>
          <w:b/>
          <w:bCs/>
          <w:szCs w:val="24"/>
          <w:lang w:eastAsia="bg-BG"/>
        </w:rPr>
      </w:pPr>
    </w:p>
    <w:p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i/>
          <w:snapToGrid w:val="0"/>
          <w:szCs w:val="24"/>
        </w:rPr>
      </w:pPr>
      <w:r w:rsidRPr="00411220">
        <w:rPr>
          <w:rFonts w:eastAsia="Times New Roman" w:cs="Times New Roman"/>
          <w:b/>
          <w:i/>
          <w:snapToGrid w:val="0"/>
          <w:szCs w:val="24"/>
        </w:rPr>
        <w:lastRenderedPageBreak/>
        <w:t>Важно!</w:t>
      </w:r>
    </w:p>
    <w:p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411220">
        <w:rPr>
          <w:rFonts w:eastAsia="Times New Roman" w:cs="Times New Roman"/>
          <w:b/>
          <w:snapToGrid w:val="0"/>
          <w:szCs w:val="24"/>
        </w:rPr>
        <w:t>Оценителната комисия</w:t>
      </w:r>
      <w:r w:rsidRPr="00411220">
        <w:rPr>
          <w:rFonts w:eastAsia="Times New Roman" w:cs="Times New Roman"/>
          <w:b/>
          <w:snapToGrid w:val="0"/>
          <w:szCs w:val="24"/>
          <w:lang w:val="ru-RU"/>
        </w:rPr>
        <w:t xml:space="preserve"> </w:t>
      </w:r>
      <w:r w:rsidRPr="00411220">
        <w:rPr>
          <w:rFonts w:eastAsia="Times New Roman" w:cs="Times New Roman"/>
          <w:b/>
          <w:snapToGrid w:val="0"/>
          <w:szCs w:val="24"/>
        </w:rPr>
        <w:t>може да извършва корекции в бюджета на проектното предложение, в случай, че при оценката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заложените правила или ограничения по отношение на заложените процентни съотношения/прагове на разходите; несъответствие с правилата за държавните или минималните помощи.</w:t>
      </w:r>
    </w:p>
    <w:p w:rsidR="005A4091" w:rsidRPr="00411220"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411220">
        <w:rPr>
          <w:rFonts w:eastAsia="Times New Roman" w:cs="Times New Roman"/>
          <w:b/>
          <w:snapToGrid w:val="0"/>
          <w:szCs w:val="24"/>
        </w:rPr>
        <w:t>Корекциите в бюджета при несъответствие между предвидените дейности и видовете заложени разходи и дублиране на разходите се извършват след изискване на допълнителна пояснителна информация от кандидата.</w:t>
      </w:r>
    </w:p>
    <w:p w:rsidR="005A4091" w:rsidRDefault="005A4091"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411220">
        <w:rPr>
          <w:rFonts w:eastAsia="Times New Roman" w:cs="Times New Roman"/>
          <w:b/>
          <w:snapToGrid w:val="0"/>
          <w:szCs w:val="24"/>
        </w:rPr>
        <w:t>Корекциите в бюджета на проектното предложение не могат да водят до увеличаване на размера на безвъзмездната финансова помощ, предвидена в подаденото проектно предложение, невъзможност за изпълнение на целите на проекта или на проектните дейности или подобряване на качеството на проектното предложение и нарушаване на принципите по чл. 29 ал.1, т.1 и 2 от ЗУСЕСИФ. В случай че в резултат на отстраняване на недопустими разходи от бюджета на проекта, общата сума на проектното предложение се окаже по-ниска от минималния размер на БФП, то проектното предложение ще бъде отхвърлено.</w:t>
      </w:r>
    </w:p>
    <w:p w:rsidR="00E66C8D" w:rsidRDefault="00E66C8D"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p>
    <w:p w:rsidR="00E66C8D" w:rsidRPr="00411220" w:rsidRDefault="00E66C8D" w:rsidP="00411220">
      <w:pPr>
        <w:pBdr>
          <w:top w:val="double" w:sz="4" w:space="1" w:color="auto"/>
          <w:left w:val="double" w:sz="4" w:space="1" w:color="auto"/>
          <w:bottom w:val="double" w:sz="4" w:space="1" w:color="auto"/>
          <w:right w:val="double" w:sz="4" w:space="4" w:color="auto"/>
        </w:pBdr>
        <w:shd w:val="clear" w:color="auto" w:fill="E0E0E0"/>
        <w:spacing w:after="0" w:line="276" w:lineRule="auto"/>
        <w:jc w:val="both"/>
        <w:outlineLvl w:val="0"/>
        <w:rPr>
          <w:rFonts w:eastAsia="Times New Roman" w:cs="Times New Roman"/>
          <w:b/>
          <w:snapToGrid w:val="0"/>
          <w:szCs w:val="24"/>
        </w:rPr>
      </w:pPr>
      <w:r w:rsidRPr="00E66C8D">
        <w:rPr>
          <w:rFonts w:eastAsia="Times New Roman" w:cs="Times New Roman"/>
          <w:b/>
          <w:snapToGrid w:val="0"/>
          <w:szCs w:val="24"/>
        </w:rPr>
        <w:t>За да бъде предложено за финансиране едно проектно предложение, общата крайна оценка на етап техническа и финансова оценка трябва да е равна на или по-голяма от 10 т.</w:t>
      </w:r>
    </w:p>
    <w:p w:rsidR="005A4091" w:rsidRPr="00411220" w:rsidRDefault="005A4091" w:rsidP="00411220">
      <w:pPr>
        <w:autoSpaceDE w:val="0"/>
        <w:autoSpaceDN w:val="0"/>
        <w:adjustRightInd w:val="0"/>
        <w:spacing w:after="0" w:line="276" w:lineRule="auto"/>
        <w:ind w:left="-284"/>
        <w:jc w:val="both"/>
        <w:rPr>
          <w:rFonts w:eastAsia="Times New Roman" w:cs="Times New Roman"/>
          <w:b/>
          <w:bCs/>
          <w:szCs w:val="24"/>
          <w:lang w:eastAsia="bg-BG"/>
        </w:rPr>
      </w:pPr>
    </w:p>
    <w:p w:rsidR="00AA2915" w:rsidRDefault="00AA2915" w:rsidP="00AA2915">
      <w:pPr>
        <w:widowControl w:val="0"/>
        <w:tabs>
          <w:tab w:val="left" w:pos="142"/>
        </w:tabs>
        <w:autoSpaceDE w:val="0"/>
        <w:autoSpaceDN w:val="0"/>
        <w:adjustRightInd w:val="0"/>
        <w:spacing w:after="0" w:line="276" w:lineRule="auto"/>
        <w:jc w:val="both"/>
        <w:rPr>
          <w:rFonts w:eastAsia="Times New Roman" w:cs="Times New Roman"/>
          <w:b/>
          <w:color w:val="000000"/>
          <w:szCs w:val="24"/>
          <w:lang w:eastAsia="bg-BG"/>
        </w:rPr>
      </w:pPr>
    </w:p>
    <w:p w:rsidR="00AA2915" w:rsidRPr="00AA2915" w:rsidRDefault="00AA2915" w:rsidP="00AA2915">
      <w:pPr>
        <w:widowControl w:val="0"/>
        <w:tabs>
          <w:tab w:val="left" w:pos="142"/>
        </w:tabs>
        <w:autoSpaceDE w:val="0"/>
        <w:autoSpaceDN w:val="0"/>
        <w:adjustRightInd w:val="0"/>
        <w:spacing w:after="0" w:line="276" w:lineRule="auto"/>
        <w:jc w:val="both"/>
        <w:rPr>
          <w:rFonts w:eastAsia="Times New Roman" w:cs="Times New Roman"/>
          <w:b/>
          <w:color w:val="000000"/>
          <w:szCs w:val="24"/>
          <w:lang w:eastAsia="bg-BG"/>
        </w:rPr>
      </w:pPr>
      <w:r w:rsidRPr="00AA2915">
        <w:rPr>
          <w:rFonts w:eastAsia="Times New Roman" w:cs="Times New Roman"/>
          <w:b/>
          <w:color w:val="000000"/>
          <w:szCs w:val="24"/>
          <w:lang w:eastAsia="bg-BG"/>
        </w:rPr>
        <w:t>КРИТЕРИИ ЗА ИЗБОР НА ПРОЕКТИ /ТФО/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85"/>
        <w:gridCol w:w="2235"/>
      </w:tblGrid>
      <w:tr w:rsidR="00C16AB9" w:rsidRPr="00C16AB9" w:rsidTr="00C16AB9">
        <w:trPr>
          <w:trHeight w:hRule="exact" w:val="437"/>
        </w:trPr>
        <w:tc>
          <w:tcPr>
            <w:tcW w:w="4214" w:type="pct"/>
            <w:shd w:val="clear" w:color="auto" w:fill="F2F2F2"/>
          </w:tcPr>
          <w:p w:rsidR="00C16AB9" w:rsidRPr="00C16AB9" w:rsidRDefault="00C16AB9" w:rsidP="00C16AB9">
            <w:pPr>
              <w:spacing w:after="0" w:line="276" w:lineRule="auto"/>
              <w:jc w:val="center"/>
              <w:rPr>
                <w:rFonts w:eastAsia="Calibri" w:cs="Times New Roman"/>
                <w:b/>
                <w:szCs w:val="24"/>
              </w:rPr>
            </w:pPr>
            <w:r w:rsidRPr="00C16AB9">
              <w:rPr>
                <w:rFonts w:eastAsia="Calibri" w:cs="Times New Roman"/>
                <w:b/>
                <w:szCs w:val="24"/>
              </w:rPr>
              <w:t>Критерии</w:t>
            </w:r>
          </w:p>
        </w:tc>
        <w:tc>
          <w:tcPr>
            <w:tcW w:w="786" w:type="pct"/>
            <w:shd w:val="clear" w:color="auto" w:fill="F2F2F2"/>
            <w:vAlign w:val="center"/>
          </w:tcPr>
          <w:p w:rsidR="00C16AB9" w:rsidRPr="00C16AB9" w:rsidRDefault="00C16AB9" w:rsidP="00C16AB9">
            <w:pPr>
              <w:spacing w:after="0" w:line="276" w:lineRule="auto"/>
              <w:jc w:val="center"/>
              <w:rPr>
                <w:rFonts w:eastAsia="Calibri" w:cs="Times New Roman"/>
                <w:b/>
                <w:szCs w:val="24"/>
              </w:rPr>
            </w:pPr>
            <w:r w:rsidRPr="00C16AB9">
              <w:rPr>
                <w:rFonts w:eastAsia="Calibri" w:cs="Times New Roman"/>
                <w:b/>
                <w:szCs w:val="24"/>
                <w:lang w:val="ru-RU"/>
              </w:rPr>
              <w:t>Точки</w:t>
            </w:r>
          </w:p>
        </w:tc>
      </w:tr>
      <w:tr w:rsidR="00C16AB9" w:rsidRPr="00C16AB9" w:rsidTr="00785EFA">
        <w:trPr>
          <w:trHeight w:hRule="exact" w:val="703"/>
        </w:trPr>
        <w:tc>
          <w:tcPr>
            <w:tcW w:w="4214" w:type="pct"/>
            <w:shd w:val="clear" w:color="auto" w:fill="auto"/>
          </w:tcPr>
          <w:p w:rsidR="00C16AB9" w:rsidRPr="00C16AB9" w:rsidRDefault="00C16AB9" w:rsidP="00C16AB9">
            <w:pPr>
              <w:numPr>
                <w:ilvl w:val="0"/>
                <w:numId w:val="17"/>
              </w:numPr>
              <w:tabs>
                <w:tab w:val="left" w:pos="256"/>
              </w:tabs>
              <w:spacing w:after="0" w:line="276" w:lineRule="auto"/>
              <w:ind w:left="0" w:firstLine="0"/>
              <w:contextualSpacing/>
              <w:jc w:val="both"/>
              <w:rPr>
                <w:rFonts w:eastAsia="Calibri" w:cs="Times New Roman"/>
                <w:color w:val="000000"/>
                <w:szCs w:val="24"/>
              </w:rPr>
            </w:pPr>
            <w:r w:rsidRPr="00C16AB9">
              <w:rPr>
                <w:rFonts w:eastAsia="Calibri" w:cs="Times New Roman"/>
                <w:color w:val="000000"/>
                <w:szCs w:val="24"/>
              </w:rPr>
              <w:t>Кандидатът е млад фермер, който е физическо лице или едноличен търговец на възраст от 18 навършени до 40 не навършени години, към датата на кандидатстване</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15</w:t>
            </w:r>
          </w:p>
        </w:tc>
      </w:tr>
      <w:tr w:rsidR="00C16AB9" w:rsidRPr="00C16AB9" w:rsidTr="00C16AB9">
        <w:trPr>
          <w:trHeight w:hRule="exact" w:val="1806"/>
        </w:trPr>
        <w:tc>
          <w:tcPr>
            <w:tcW w:w="4214" w:type="pct"/>
            <w:shd w:val="clear" w:color="auto" w:fill="auto"/>
            <w:vAlign w:val="center"/>
          </w:tcPr>
          <w:p w:rsidR="00C16AB9" w:rsidRPr="00C16AB9" w:rsidRDefault="00C16AB9" w:rsidP="00C16AB9">
            <w:pPr>
              <w:spacing w:after="0" w:line="276" w:lineRule="auto"/>
              <w:jc w:val="both"/>
              <w:rPr>
                <w:rFonts w:eastAsia="Calibri" w:cs="Times New Roman"/>
                <w:color w:val="000000"/>
                <w:szCs w:val="24"/>
              </w:rPr>
            </w:pPr>
            <w:r w:rsidRPr="00C16AB9">
              <w:rPr>
                <w:rFonts w:eastAsia="Calibri" w:cs="Times New Roman"/>
                <w:color w:val="000000"/>
                <w:szCs w:val="24"/>
              </w:rPr>
              <w:t>2. Дейностите по проекта са в областта на производството на етерично маслени култури и/или трайните насаждения</w:t>
            </w:r>
          </w:p>
          <w:p w:rsidR="00C16AB9" w:rsidRPr="00C16AB9" w:rsidRDefault="00C16AB9" w:rsidP="00C16AB9">
            <w:pPr>
              <w:widowControl w:val="0"/>
              <w:tabs>
                <w:tab w:val="left" w:pos="114"/>
              </w:tabs>
              <w:autoSpaceDE w:val="0"/>
              <w:autoSpaceDN w:val="0"/>
              <w:adjustRightInd w:val="0"/>
              <w:spacing w:after="0" w:line="276" w:lineRule="auto"/>
              <w:ind w:left="1440" w:hanging="1440"/>
              <w:contextualSpacing/>
              <w:rPr>
                <w:rFonts w:eastAsia="Times New Roman" w:cs="Times New Roman"/>
                <w:color w:val="000000"/>
                <w:szCs w:val="24"/>
                <w:lang w:eastAsia="bg-BG"/>
              </w:rPr>
            </w:pPr>
            <w:r w:rsidRPr="00C16AB9">
              <w:rPr>
                <w:rFonts w:eastAsia="Times New Roman" w:cs="Times New Roman"/>
                <w:color w:val="000000"/>
                <w:szCs w:val="24"/>
                <w:lang w:eastAsia="bg-BG"/>
              </w:rPr>
              <w:t>- над 30 % от инвестициите са в посочените сектори – 5 т.</w:t>
            </w:r>
          </w:p>
          <w:p w:rsidR="00C16AB9" w:rsidRPr="00C16AB9" w:rsidRDefault="00C16AB9" w:rsidP="00C16AB9">
            <w:pPr>
              <w:widowControl w:val="0"/>
              <w:tabs>
                <w:tab w:val="left" w:pos="114"/>
              </w:tabs>
              <w:autoSpaceDE w:val="0"/>
              <w:autoSpaceDN w:val="0"/>
              <w:adjustRightInd w:val="0"/>
              <w:spacing w:after="0" w:line="276" w:lineRule="auto"/>
              <w:ind w:left="1440" w:hanging="1440"/>
              <w:contextualSpacing/>
              <w:rPr>
                <w:rFonts w:eastAsia="Times New Roman" w:cs="Times New Roman"/>
                <w:color w:val="000000"/>
                <w:szCs w:val="24"/>
                <w:lang w:eastAsia="bg-BG"/>
              </w:rPr>
            </w:pPr>
            <w:r w:rsidRPr="00C16AB9">
              <w:rPr>
                <w:rFonts w:eastAsia="Times New Roman" w:cs="Times New Roman"/>
                <w:color w:val="000000"/>
                <w:szCs w:val="24"/>
                <w:lang w:eastAsia="bg-BG"/>
              </w:rPr>
              <w:t>- над 50 % от инвестициите са в посочените сектори - 10 т.</w:t>
            </w:r>
          </w:p>
          <w:p w:rsidR="00C16AB9" w:rsidRPr="00C16AB9" w:rsidRDefault="00C16AB9" w:rsidP="00C16AB9">
            <w:pPr>
              <w:widowControl w:val="0"/>
              <w:tabs>
                <w:tab w:val="left" w:pos="114"/>
              </w:tabs>
              <w:autoSpaceDE w:val="0"/>
              <w:autoSpaceDN w:val="0"/>
              <w:adjustRightInd w:val="0"/>
              <w:spacing w:after="0" w:line="276" w:lineRule="auto"/>
              <w:ind w:left="1440" w:hanging="1440"/>
              <w:contextualSpacing/>
              <w:rPr>
                <w:rFonts w:eastAsia="Times New Roman" w:cs="Times New Roman"/>
                <w:color w:val="000000"/>
                <w:szCs w:val="24"/>
                <w:lang w:eastAsia="bg-BG"/>
              </w:rPr>
            </w:pPr>
            <w:r w:rsidRPr="00C16AB9">
              <w:rPr>
                <w:rFonts w:eastAsia="Times New Roman" w:cs="Times New Roman"/>
                <w:color w:val="000000"/>
                <w:szCs w:val="24"/>
                <w:lang w:eastAsia="bg-BG"/>
              </w:rPr>
              <w:t>- над 75 % - от инвестициите са в посочените сектори - 15 т.</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15</w:t>
            </w:r>
          </w:p>
        </w:tc>
      </w:tr>
      <w:tr w:rsidR="00C16AB9" w:rsidRPr="00C16AB9" w:rsidTr="00C16AB9">
        <w:trPr>
          <w:trHeight w:hRule="exact" w:val="940"/>
        </w:trPr>
        <w:tc>
          <w:tcPr>
            <w:tcW w:w="4214" w:type="pct"/>
            <w:shd w:val="clear" w:color="auto" w:fill="auto"/>
            <w:vAlign w:val="center"/>
          </w:tcPr>
          <w:p w:rsidR="00C16AB9" w:rsidRPr="00C16AB9" w:rsidRDefault="00C16AB9" w:rsidP="00C16AB9">
            <w:pPr>
              <w:tabs>
                <w:tab w:val="left" w:pos="-284"/>
                <w:tab w:val="left" w:pos="284"/>
              </w:tabs>
              <w:spacing w:after="0" w:line="276" w:lineRule="auto"/>
              <w:ind w:left="284" w:hanging="284"/>
              <w:jc w:val="both"/>
              <w:rPr>
                <w:rFonts w:eastAsia="Calibri" w:cs="Times New Roman"/>
                <w:color w:val="000000"/>
                <w:szCs w:val="24"/>
              </w:rPr>
            </w:pPr>
            <w:r w:rsidRPr="00C16AB9">
              <w:rPr>
                <w:rFonts w:eastAsia="Calibri" w:cs="Times New Roman"/>
                <w:color w:val="000000"/>
                <w:szCs w:val="24"/>
              </w:rPr>
              <w:lastRenderedPageBreak/>
              <w:t>3. Проектът създава нови работни места</w:t>
            </w:r>
          </w:p>
          <w:p w:rsidR="00C16AB9" w:rsidRPr="00C16AB9" w:rsidRDefault="00C16AB9" w:rsidP="00C16AB9">
            <w:pPr>
              <w:numPr>
                <w:ilvl w:val="2"/>
                <w:numId w:val="14"/>
              </w:numPr>
              <w:tabs>
                <w:tab w:val="left" w:pos="256"/>
              </w:tabs>
              <w:spacing w:after="0" w:line="276" w:lineRule="auto"/>
              <w:ind w:left="256" w:hanging="284"/>
              <w:contextualSpacing/>
              <w:jc w:val="both"/>
              <w:rPr>
                <w:rFonts w:eastAsia="Calibri" w:cs="Times New Roman"/>
                <w:color w:val="000000"/>
                <w:szCs w:val="24"/>
              </w:rPr>
            </w:pPr>
            <w:r w:rsidRPr="00C16AB9">
              <w:rPr>
                <w:rFonts w:eastAsia="Calibri" w:cs="Times New Roman"/>
                <w:color w:val="000000"/>
                <w:szCs w:val="24"/>
              </w:rPr>
              <w:t xml:space="preserve">до 2 работни места – 5 точки </w:t>
            </w:r>
          </w:p>
          <w:p w:rsidR="00C16AB9" w:rsidRPr="00C16AB9" w:rsidRDefault="00C16AB9" w:rsidP="00C16AB9">
            <w:pPr>
              <w:numPr>
                <w:ilvl w:val="2"/>
                <w:numId w:val="14"/>
              </w:numPr>
              <w:tabs>
                <w:tab w:val="left" w:pos="256"/>
              </w:tabs>
              <w:spacing w:after="0" w:line="276" w:lineRule="auto"/>
              <w:ind w:hanging="2160"/>
              <w:contextualSpacing/>
              <w:jc w:val="both"/>
              <w:rPr>
                <w:rFonts w:eastAsia="Calibri" w:cs="Times New Roman"/>
                <w:color w:val="000000"/>
                <w:szCs w:val="24"/>
              </w:rPr>
            </w:pPr>
            <w:r w:rsidRPr="00C16AB9">
              <w:rPr>
                <w:rFonts w:eastAsia="Calibri" w:cs="Times New Roman"/>
                <w:color w:val="000000"/>
                <w:szCs w:val="24"/>
              </w:rPr>
              <w:t>над 2 работни места – 10 точки</w:t>
            </w:r>
          </w:p>
          <w:p w:rsidR="00C16AB9" w:rsidRPr="00C16AB9" w:rsidRDefault="00C16AB9" w:rsidP="00C16AB9">
            <w:pPr>
              <w:tabs>
                <w:tab w:val="left" w:pos="-284"/>
                <w:tab w:val="left" w:pos="284"/>
              </w:tabs>
              <w:spacing w:after="0" w:line="276" w:lineRule="auto"/>
              <w:ind w:left="284" w:hanging="284"/>
              <w:jc w:val="both"/>
              <w:rPr>
                <w:rFonts w:eastAsia="Calibri" w:cs="Times New Roman"/>
                <w:color w:val="000000"/>
                <w:szCs w:val="24"/>
              </w:rPr>
            </w:pPr>
          </w:p>
          <w:p w:rsidR="00C16AB9" w:rsidRPr="00C16AB9" w:rsidRDefault="00C16AB9" w:rsidP="00C16AB9">
            <w:pPr>
              <w:tabs>
                <w:tab w:val="left" w:pos="-284"/>
                <w:tab w:val="left" w:pos="284"/>
              </w:tabs>
              <w:spacing w:after="0" w:line="276" w:lineRule="auto"/>
              <w:ind w:left="284" w:hanging="284"/>
              <w:jc w:val="both"/>
              <w:rPr>
                <w:rFonts w:eastAsia="Calibri" w:cs="Times New Roman"/>
                <w:color w:val="000000"/>
                <w:szCs w:val="24"/>
              </w:rPr>
            </w:pPr>
          </w:p>
          <w:p w:rsidR="00C16AB9" w:rsidRPr="00C16AB9" w:rsidRDefault="00C16AB9" w:rsidP="00C16AB9">
            <w:pPr>
              <w:tabs>
                <w:tab w:val="left" w:pos="-284"/>
                <w:tab w:val="left" w:pos="284"/>
              </w:tabs>
              <w:spacing w:after="0" w:line="276" w:lineRule="auto"/>
              <w:ind w:left="284" w:hanging="284"/>
              <w:jc w:val="both"/>
              <w:rPr>
                <w:rFonts w:eastAsia="Calibri" w:cs="Times New Roman"/>
                <w:color w:val="000000"/>
                <w:szCs w:val="24"/>
              </w:rPr>
            </w:pPr>
          </w:p>
          <w:p w:rsidR="00C16AB9" w:rsidRPr="00C16AB9" w:rsidRDefault="00C16AB9" w:rsidP="00C16AB9">
            <w:pPr>
              <w:tabs>
                <w:tab w:val="left" w:pos="-284"/>
                <w:tab w:val="left" w:pos="284"/>
              </w:tabs>
              <w:spacing w:after="0" w:line="276" w:lineRule="auto"/>
              <w:ind w:left="284" w:hanging="284"/>
              <w:jc w:val="both"/>
              <w:rPr>
                <w:rFonts w:eastAsia="Calibri" w:cs="Times New Roman"/>
                <w:color w:val="000000"/>
                <w:szCs w:val="24"/>
              </w:rPr>
            </w:pP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w:t>
            </w:r>
          </w:p>
        </w:tc>
      </w:tr>
      <w:tr w:rsidR="00C16AB9" w:rsidRPr="00C16AB9" w:rsidTr="00C16AB9">
        <w:trPr>
          <w:trHeight w:hRule="exact" w:val="1212"/>
        </w:trPr>
        <w:tc>
          <w:tcPr>
            <w:tcW w:w="4214" w:type="pct"/>
            <w:shd w:val="clear" w:color="auto" w:fill="auto"/>
            <w:vAlign w:val="center"/>
          </w:tcPr>
          <w:p w:rsidR="00C16AB9" w:rsidRPr="00C16AB9" w:rsidRDefault="00C16AB9" w:rsidP="00C16AB9">
            <w:pPr>
              <w:tabs>
                <w:tab w:val="left" w:pos="-284"/>
                <w:tab w:val="left" w:pos="214"/>
              </w:tabs>
              <w:spacing w:after="0" w:line="276" w:lineRule="auto"/>
              <w:jc w:val="both"/>
              <w:rPr>
                <w:rFonts w:eastAsia="Calibri" w:cs="Times New Roman"/>
                <w:color w:val="000000"/>
                <w:szCs w:val="24"/>
              </w:rPr>
            </w:pPr>
            <w:r w:rsidRPr="00C16AB9">
              <w:rPr>
                <w:rFonts w:eastAsia="Calibri" w:cs="Times New Roman"/>
                <w:color w:val="000000"/>
                <w:szCs w:val="24"/>
              </w:rPr>
              <w:t>4. Дейностите по проекта се осъществяват в землищата на селата Боримечково, Калугерово, Церово, Лесичово, Баня, Бъта, Оборище, Поибрене, Елшица, Попинци, Левски, Блатница, Свобода и градовете Панагюрище и Стрелча.</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w:t>
            </w:r>
          </w:p>
        </w:tc>
      </w:tr>
      <w:tr w:rsidR="00C16AB9" w:rsidRPr="00C16AB9" w:rsidTr="00785EFA">
        <w:trPr>
          <w:trHeight w:hRule="exact" w:val="843"/>
        </w:trPr>
        <w:tc>
          <w:tcPr>
            <w:tcW w:w="4214" w:type="pct"/>
            <w:shd w:val="clear" w:color="auto" w:fill="auto"/>
            <w:vAlign w:val="center"/>
          </w:tcPr>
          <w:p w:rsidR="00C16AB9" w:rsidRPr="00C16AB9" w:rsidRDefault="00C16AB9" w:rsidP="00C16AB9">
            <w:pPr>
              <w:tabs>
                <w:tab w:val="left" w:pos="256"/>
              </w:tabs>
              <w:spacing w:after="0" w:line="276" w:lineRule="auto"/>
              <w:jc w:val="both"/>
              <w:rPr>
                <w:rFonts w:eastAsia="Calibri" w:cs="Times New Roman"/>
                <w:bCs/>
                <w:color w:val="000000"/>
                <w:szCs w:val="24"/>
              </w:rPr>
            </w:pPr>
            <w:r w:rsidRPr="00C16AB9">
              <w:rPr>
                <w:rFonts w:eastAsia="Calibri" w:cs="Times New Roman"/>
                <w:color w:val="000000"/>
                <w:szCs w:val="24"/>
              </w:rPr>
              <w:t>5. 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стопанството</w:t>
            </w:r>
          </w:p>
          <w:p w:rsidR="00C16AB9" w:rsidRPr="00C16AB9" w:rsidRDefault="00C16AB9" w:rsidP="00C16AB9">
            <w:pPr>
              <w:tabs>
                <w:tab w:val="left" w:pos="-284"/>
                <w:tab w:val="left" w:pos="0"/>
              </w:tabs>
              <w:spacing w:after="0" w:line="276" w:lineRule="auto"/>
              <w:rPr>
                <w:rFonts w:eastAsia="Calibri" w:cs="Times New Roman"/>
                <w:color w:val="000000"/>
                <w:szCs w:val="24"/>
              </w:rPr>
            </w:pP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w:t>
            </w:r>
          </w:p>
        </w:tc>
      </w:tr>
      <w:tr w:rsidR="00C16AB9" w:rsidRPr="00C16AB9" w:rsidTr="00C16AB9">
        <w:trPr>
          <w:trHeight w:hRule="exact" w:val="835"/>
        </w:trPr>
        <w:tc>
          <w:tcPr>
            <w:tcW w:w="4214" w:type="pct"/>
            <w:shd w:val="clear" w:color="auto" w:fill="auto"/>
            <w:vAlign w:val="center"/>
          </w:tcPr>
          <w:p w:rsidR="00C16AB9" w:rsidRPr="00C16AB9" w:rsidRDefault="00C16AB9" w:rsidP="00C16AB9">
            <w:pPr>
              <w:tabs>
                <w:tab w:val="left" w:pos="256"/>
              </w:tabs>
              <w:spacing w:after="0" w:line="276" w:lineRule="auto"/>
              <w:jc w:val="both"/>
              <w:rPr>
                <w:rFonts w:eastAsia="Calibri" w:cs="Times New Roman"/>
                <w:color w:val="000000"/>
                <w:szCs w:val="24"/>
              </w:rPr>
            </w:pPr>
            <w:r w:rsidRPr="00C16AB9">
              <w:rPr>
                <w:rFonts w:eastAsia="Calibri" w:cs="Times New Roman"/>
                <w:color w:val="000000"/>
                <w:szCs w:val="24"/>
              </w:rPr>
              <w:t>6. Минимум 10 % от допустимите инвестиционни разходи са за подобряване на енергийната ефективност на предприятието</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w:t>
            </w:r>
          </w:p>
        </w:tc>
      </w:tr>
      <w:tr w:rsidR="00C16AB9" w:rsidRPr="00C16AB9" w:rsidTr="00C16AB9">
        <w:trPr>
          <w:trHeight w:hRule="exact" w:val="680"/>
        </w:trPr>
        <w:tc>
          <w:tcPr>
            <w:tcW w:w="4214" w:type="pct"/>
            <w:shd w:val="clear" w:color="auto" w:fill="auto"/>
            <w:vAlign w:val="center"/>
          </w:tcPr>
          <w:p w:rsidR="00C16AB9" w:rsidRPr="00C16AB9" w:rsidRDefault="00C16AB9" w:rsidP="00C16AB9">
            <w:pPr>
              <w:spacing w:after="0" w:line="276" w:lineRule="auto"/>
              <w:jc w:val="both"/>
              <w:rPr>
                <w:rFonts w:eastAsia="Calibri" w:cs="Times New Roman"/>
                <w:color w:val="000000"/>
                <w:szCs w:val="24"/>
              </w:rPr>
            </w:pPr>
            <w:r w:rsidRPr="00C16AB9">
              <w:rPr>
                <w:rFonts w:eastAsia="Calibri" w:cs="Times New Roman"/>
                <w:color w:val="000000"/>
                <w:szCs w:val="24"/>
              </w:rPr>
              <w:t>7. Кандидатът не е получавал подкрепа от Общността за подобна инвестиция</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w:t>
            </w:r>
          </w:p>
        </w:tc>
      </w:tr>
      <w:tr w:rsidR="00C16AB9" w:rsidRPr="00C16AB9" w:rsidTr="00785EFA">
        <w:trPr>
          <w:trHeight w:hRule="exact" w:val="891"/>
        </w:trPr>
        <w:tc>
          <w:tcPr>
            <w:tcW w:w="4214" w:type="pct"/>
            <w:shd w:val="clear" w:color="auto" w:fill="auto"/>
          </w:tcPr>
          <w:p w:rsidR="00C16AB9" w:rsidRPr="00C16AB9" w:rsidRDefault="00C16AB9" w:rsidP="00C16AB9">
            <w:pPr>
              <w:spacing w:after="0" w:line="276" w:lineRule="auto"/>
              <w:jc w:val="both"/>
              <w:rPr>
                <w:rFonts w:eastAsia="Calibri" w:cs="Times New Roman"/>
                <w:color w:val="000000"/>
                <w:szCs w:val="24"/>
              </w:rPr>
            </w:pPr>
            <w:r w:rsidRPr="00C16AB9">
              <w:rPr>
                <w:rFonts w:eastAsia="Calibri" w:cs="Times New Roman"/>
                <w:color w:val="000000"/>
                <w:szCs w:val="24"/>
              </w:rPr>
              <w:t>8. Проектът включва дейности с позитивен принос към околната среда</w:t>
            </w:r>
          </w:p>
          <w:p w:rsidR="00C16AB9" w:rsidRPr="00C16AB9" w:rsidRDefault="00C16AB9" w:rsidP="00C16AB9">
            <w:pPr>
              <w:spacing w:after="0" w:line="276" w:lineRule="auto"/>
              <w:jc w:val="both"/>
              <w:rPr>
                <w:rFonts w:eastAsia="Times New Roman" w:cs="Times New Roman"/>
                <w:color w:val="000000"/>
                <w:szCs w:val="24"/>
                <w:lang w:eastAsia="bg-BG"/>
              </w:rPr>
            </w:pPr>
            <w:r w:rsidRPr="00C16AB9">
              <w:rPr>
                <w:rFonts w:eastAsia="Times New Roman" w:cs="Times New Roman"/>
                <w:color w:val="000000"/>
                <w:szCs w:val="24"/>
                <w:lang w:eastAsia="bg-BG"/>
              </w:rPr>
              <w:t>- над 30 % - от инвестициите са насочени към дейности, опазващи околната среда - 3 т.</w:t>
            </w:r>
          </w:p>
          <w:p w:rsidR="00C16AB9" w:rsidRPr="00C16AB9" w:rsidRDefault="00C16AB9" w:rsidP="00C16AB9">
            <w:pPr>
              <w:spacing w:after="0" w:line="276" w:lineRule="auto"/>
              <w:jc w:val="both"/>
              <w:rPr>
                <w:rFonts w:eastAsia="Times New Roman" w:cs="Times New Roman"/>
                <w:color w:val="000000"/>
                <w:szCs w:val="24"/>
                <w:lang w:eastAsia="bg-BG"/>
              </w:rPr>
            </w:pPr>
            <w:r w:rsidRPr="00C16AB9">
              <w:rPr>
                <w:rFonts w:eastAsia="Times New Roman" w:cs="Times New Roman"/>
                <w:color w:val="000000"/>
                <w:szCs w:val="24"/>
                <w:lang w:eastAsia="bg-BG"/>
              </w:rPr>
              <w:t>- над 50 % от инвестициите са насочени към дейности, опазващи околната среда - 5 т.</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5</w:t>
            </w:r>
          </w:p>
        </w:tc>
      </w:tr>
      <w:tr w:rsidR="00C16AB9" w:rsidRPr="00C16AB9" w:rsidTr="00C16AB9">
        <w:trPr>
          <w:trHeight w:hRule="exact" w:val="680"/>
        </w:trPr>
        <w:tc>
          <w:tcPr>
            <w:tcW w:w="4214" w:type="pct"/>
            <w:shd w:val="clear" w:color="auto" w:fill="auto"/>
            <w:vAlign w:val="center"/>
          </w:tcPr>
          <w:p w:rsidR="00C16AB9" w:rsidRPr="00C16AB9" w:rsidRDefault="00C16AB9" w:rsidP="00C16AB9">
            <w:pPr>
              <w:spacing w:after="0" w:line="276" w:lineRule="auto"/>
              <w:jc w:val="both"/>
              <w:rPr>
                <w:rFonts w:eastAsia="Calibri" w:cs="Times New Roman"/>
                <w:color w:val="000000"/>
                <w:szCs w:val="24"/>
              </w:rPr>
            </w:pPr>
            <w:r w:rsidRPr="00C16AB9">
              <w:rPr>
                <w:rFonts w:eastAsia="Calibri" w:cs="Times New Roman"/>
                <w:color w:val="000000"/>
                <w:szCs w:val="24"/>
              </w:rPr>
              <w:t>9. Проектът предвижда използването на местни доставчици на стоки и/или услуги</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5</w:t>
            </w:r>
          </w:p>
        </w:tc>
      </w:tr>
      <w:tr w:rsidR="00C16AB9" w:rsidRPr="00C16AB9" w:rsidTr="00F63511">
        <w:trPr>
          <w:trHeight w:hRule="exact" w:val="4981"/>
        </w:trPr>
        <w:tc>
          <w:tcPr>
            <w:tcW w:w="4214" w:type="pct"/>
            <w:shd w:val="clear" w:color="auto" w:fill="auto"/>
            <w:vAlign w:val="center"/>
          </w:tcPr>
          <w:p w:rsidR="00C16AB9" w:rsidRPr="00C16AB9" w:rsidRDefault="00C16AB9" w:rsidP="00C16AB9">
            <w:pPr>
              <w:tabs>
                <w:tab w:val="left" w:pos="248"/>
                <w:tab w:val="left" w:pos="648"/>
              </w:tabs>
              <w:spacing w:after="0" w:line="276" w:lineRule="auto"/>
              <w:ind w:left="-28"/>
              <w:contextualSpacing/>
              <w:jc w:val="both"/>
              <w:rPr>
                <w:rFonts w:eastAsia="Times New Roman" w:cs="Times New Roman"/>
                <w:szCs w:val="24"/>
                <w:lang w:eastAsia="bg-BG"/>
              </w:rPr>
            </w:pPr>
            <w:r w:rsidRPr="00C16AB9">
              <w:rPr>
                <w:rFonts w:eastAsia="Times New Roman" w:cs="Times New Roman"/>
                <w:szCs w:val="24"/>
                <w:lang w:eastAsia="bg-BG"/>
              </w:rPr>
              <w:lastRenderedPageBreak/>
              <w:t xml:space="preserve">10. Оценка на  Бизнес план /реалистичност, качество и съвместимост с целите и приоритетите на Стратегията на МИГ </w:t>
            </w:r>
          </w:p>
          <w:p w:rsidR="00F63511" w:rsidRPr="00F63511" w:rsidRDefault="00F63511" w:rsidP="00F63511">
            <w:pPr>
              <w:tabs>
                <w:tab w:val="left" w:pos="248"/>
                <w:tab w:val="left" w:pos="648"/>
              </w:tabs>
              <w:spacing w:after="0" w:line="276" w:lineRule="auto"/>
              <w:ind w:left="-28"/>
              <w:contextualSpacing/>
              <w:jc w:val="both"/>
              <w:rPr>
                <w:rFonts w:eastAsia="Times New Roman" w:cs="Times New Roman"/>
                <w:i/>
                <w:szCs w:val="24"/>
                <w:lang w:eastAsia="bg-BG"/>
              </w:rPr>
            </w:pPr>
            <w:r w:rsidRPr="00F63511">
              <w:rPr>
                <w:rFonts w:eastAsia="Times New Roman" w:cs="Times New Roman"/>
                <w:i/>
                <w:szCs w:val="24"/>
                <w:lang w:eastAsia="bg-BG"/>
              </w:rPr>
              <w:t>Реалистичност и качество на бизнес плана – 5 точки:</w:t>
            </w:r>
          </w:p>
          <w:p w:rsidR="00F63511" w:rsidRPr="00F63511" w:rsidRDefault="00F63511" w:rsidP="00F63511">
            <w:pPr>
              <w:tabs>
                <w:tab w:val="left" w:pos="248"/>
                <w:tab w:val="left" w:pos="648"/>
              </w:tabs>
              <w:spacing w:after="0" w:line="276" w:lineRule="auto"/>
              <w:ind w:left="-28"/>
              <w:contextualSpacing/>
              <w:jc w:val="both"/>
              <w:rPr>
                <w:rFonts w:eastAsia="Times New Roman" w:cs="Times New Roman"/>
                <w:szCs w:val="24"/>
                <w:lang w:eastAsia="bg-BG"/>
              </w:rPr>
            </w:pPr>
            <w:r w:rsidRPr="00F63511">
              <w:rPr>
                <w:rFonts w:eastAsia="Times New Roman" w:cs="Times New Roman"/>
                <w:szCs w:val="24"/>
                <w:lang w:eastAsia="bg-BG"/>
              </w:rPr>
              <w:t>- Бизнес планът е реалистичен и изпълним, но не добре обоснован - 3 точки</w:t>
            </w:r>
          </w:p>
          <w:p w:rsidR="00F63511" w:rsidRPr="00C16AB9" w:rsidRDefault="00F63511" w:rsidP="00F63511">
            <w:pPr>
              <w:tabs>
                <w:tab w:val="left" w:pos="248"/>
                <w:tab w:val="left" w:pos="648"/>
              </w:tabs>
              <w:spacing w:after="0" w:line="276" w:lineRule="auto"/>
              <w:ind w:left="-28"/>
              <w:contextualSpacing/>
              <w:jc w:val="both"/>
              <w:rPr>
                <w:rFonts w:eastAsia="Times New Roman" w:cs="Times New Roman"/>
                <w:szCs w:val="24"/>
                <w:lang w:eastAsia="bg-BG"/>
              </w:rPr>
            </w:pPr>
            <w:r w:rsidRPr="00F63511">
              <w:rPr>
                <w:rFonts w:eastAsia="Times New Roman" w:cs="Times New Roman"/>
                <w:szCs w:val="24"/>
                <w:lang w:eastAsia="bg-BG"/>
              </w:rPr>
              <w:t>- Бизнес планът е реалистичен, добре обоснован и изпълним - 5 точки</w:t>
            </w:r>
          </w:p>
          <w:p w:rsidR="00C16AB9" w:rsidRPr="00F63511" w:rsidRDefault="00C16AB9" w:rsidP="00C16AB9">
            <w:pPr>
              <w:tabs>
                <w:tab w:val="left" w:pos="248"/>
                <w:tab w:val="left" w:pos="648"/>
              </w:tabs>
              <w:spacing w:after="0" w:line="276" w:lineRule="auto"/>
              <w:ind w:left="-28"/>
              <w:contextualSpacing/>
              <w:jc w:val="both"/>
              <w:rPr>
                <w:rFonts w:eastAsia="Times New Roman" w:cs="Times New Roman"/>
                <w:i/>
                <w:szCs w:val="24"/>
                <w:lang w:eastAsia="bg-BG"/>
              </w:rPr>
            </w:pPr>
            <w:r w:rsidRPr="00F63511">
              <w:rPr>
                <w:rFonts w:eastAsia="Times New Roman" w:cs="Times New Roman"/>
                <w:i/>
                <w:szCs w:val="24"/>
                <w:lang w:eastAsia="bg-BG"/>
              </w:rPr>
              <w:t>Проектът на бенефициента допринася за постигане целите и приоритетите на Стратегията на МИГ – 5 т.</w:t>
            </w:r>
          </w:p>
          <w:p w:rsidR="00F63511" w:rsidRPr="00F63511" w:rsidRDefault="00F63511" w:rsidP="00F63511">
            <w:pPr>
              <w:spacing w:after="0" w:line="276" w:lineRule="auto"/>
              <w:jc w:val="both"/>
              <w:rPr>
                <w:rFonts w:eastAsia="Calibri" w:cs="Times New Roman"/>
                <w:color w:val="000000"/>
                <w:szCs w:val="24"/>
              </w:rPr>
            </w:pPr>
            <w:r w:rsidRPr="00F63511">
              <w:rPr>
                <w:rFonts w:eastAsia="Calibri" w:cs="Times New Roman"/>
                <w:color w:val="000000"/>
                <w:szCs w:val="24"/>
              </w:rPr>
              <w:t>- Дейностите са насочени към постигане на целите и приоритетите на Стратегията за ВОМР;</w:t>
            </w:r>
          </w:p>
          <w:p w:rsidR="00F63511" w:rsidRPr="00F63511" w:rsidRDefault="00F63511" w:rsidP="00F63511">
            <w:pPr>
              <w:tabs>
                <w:tab w:val="left" w:pos="300"/>
              </w:tabs>
              <w:spacing w:after="0" w:line="276" w:lineRule="auto"/>
              <w:jc w:val="both"/>
              <w:rPr>
                <w:rFonts w:eastAsia="Calibri" w:cs="Times New Roman"/>
                <w:color w:val="000000"/>
                <w:szCs w:val="24"/>
              </w:rPr>
            </w:pPr>
            <w:r w:rsidRPr="00F63511">
              <w:rPr>
                <w:rFonts w:eastAsia="Calibri" w:cs="Times New Roman"/>
                <w:color w:val="000000"/>
                <w:szCs w:val="24"/>
              </w:rPr>
              <w:t>-</w:t>
            </w:r>
            <w:r w:rsidRPr="00F63511">
              <w:rPr>
                <w:rFonts w:eastAsia="Calibri" w:cs="Times New Roman"/>
                <w:color w:val="000000"/>
                <w:szCs w:val="24"/>
              </w:rPr>
              <w:tab/>
              <w:t>Очакваните резултати от изпълнение на дейностите ще допринесат за постигане на заложените в проекта индикатори;</w:t>
            </w:r>
          </w:p>
          <w:p w:rsidR="00F63511" w:rsidRPr="00F63511" w:rsidRDefault="00F63511" w:rsidP="00F63511">
            <w:pPr>
              <w:tabs>
                <w:tab w:val="left" w:pos="270"/>
              </w:tabs>
              <w:spacing w:after="0" w:line="276" w:lineRule="auto"/>
              <w:jc w:val="both"/>
              <w:rPr>
                <w:rFonts w:eastAsia="Calibri" w:cs="Times New Roman"/>
                <w:color w:val="000000"/>
                <w:szCs w:val="24"/>
              </w:rPr>
            </w:pPr>
            <w:r w:rsidRPr="00F63511">
              <w:rPr>
                <w:rFonts w:eastAsia="Calibri" w:cs="Times New Roman"/>
                <w:color w:val="000000"/>
                <w:szCs w:val="24"/>
              </w:rPr>
              <w:t>-</w:t>
            </w:r>
            <w:r w:rsidRPr="00F63511">
              <w:rPr>
                <w:rFonts w:eastAsia="Calibri" w:cs="Times New Roman"/>
                <w:color w:val="000000"/>
                <w:szCs w:val="24"/>
              </w:rPr>
              <w:tab/>
              <w:t>В проектното предложение не се съдържат недопустими дейности;</w:t>
            </w:r>
          </w:p>
          <w:p w:rsidR="00F63511" w:rsidRPr="00F63511" w:rsidRDefault="00F63511" w:rsidP="00F63511">
            <w:pPr>
              <w:spacing w:after="0" w:line="276" w:lineRule="auto"/>
              <w:jc w:val="both"/>
              <w:rPr>
                <w:rFonts w:eastAsia="Calibri" w:cs="Times New Roman"/>
                <w:color w:val="000000"/>
                <w:szCs w:val="24"/>
              </w:rPr>
            </w:pPr>
            <w:r w:rsidRPr="00F63511">
              <w:rPr>
                <w:rFonts w:eastAsia="Calibri" w:cs="Times New Roman"/>
                <w:color w:val="000000"/>
                <w:szCs w:val="24"/>
              </w:rPr>
              <w:t>Три от горепосочените критерии са изпълнени – 5 точки</w:t>
            </w:r>
          </w:p>
          <w:p w:rsidR="00F63511" w:rsidRPr="00F63511" w:rsidRDefault="00F63511" w:rsidP="00F63511">
            <w:pPr>
              <w:spacing w:after="0" w:line="276" w:lineRule="auto"/>
              <w:jc w:val="both"/>
              <w:rPr>
                <w:rFonts w:eastAsia="Calibri" w:cs="Times New Roman"/>
                <w:color w:val="000000"/>
                <w:szCs w:val="24"/>
              </w:rPr>
            </w:pPr>
            <w:r w:rsidRPr="00F63511">
              <w:rPr>
                <w:rFonts w:eastAsia="Calibri" w:cs="Times New Roman"/>
                <w:color w:val="000000"/>
                <w:szCs w:val="24"/>
              </w:rPr>
              <w:t>Два от горепосочените критерии са изпълнени – 3 точки</w:t>
            </w:r>
          </w:p>
          <w:p w:rsidR="00F63511" w:rsidRPr="00F63511" w:rsidRDefault="00F63511" w:rsidP="00F63511">
            <w:pPr>
              <w:spacing w:after="0" w:line="276" w:lineRule="auto"/>
              <w:jc w:val="both"/>
              <w:rPr>
                <w:rFonts w:eastAsia="Calibri" w:cs="Times New Roman"/>
                <w:color w:val="000000"/>
                <w:szCs w:val="24"/>
              </w:rPr>
            </w:pPr>
            <w:r w:rsidRPr="00F63511">
              <w:rPr>
                <w:rFonts w:eastAsia="Calibri" w:cs="Times New Roman"/>
                <w:color w:val="000000"/>
                <w:szCs w:val="24"/>
              </w:rPr>
              <w:t>Един от горепосочените критерии е изпълнен – 1 точка</w:t>
            </w:r>
          </w:p>
          <w:p w:rsidR="00C16AB9" w:rsidRPr="00C16AB9" w:rsidRDefault="00F63511" w:rsidP="00F63511">
            <w:pPr>
              <w:spacing w:after="0" w:line="276" w:lineRule="auto"/>
              <w:jc w:val="both"/>
              <w:rPr>
                <w:rFonts w:eastAsia="Calibri" w:cs="Times New Roman"/>
                <w:color w:val="000000"/>
                <w:szCs w:val="24"/>
              </w:rPr>
            </w:pPr>
            <w:r w:rsidRPr="00F63511">
              <w:rPr>
                <w:rFonts w:eastAsia="Calibri" w:cs="Times New Roman"/>
                <w:color w:val="000000"/>
                <w:szCs w:val="24"/>
              </w:rPr>
              <w:t>Няма посочена информация или представената  информация няма отношение към съответния критерий – 0 точки.</w:t>
            </w:r>
          </w:p>
        </w:tc>
        <w:tc>
          <w:tcPr>
            <w:tcW w:w="786" w:type="pct"/>
            <w:shd w:val="clear" w:color="auto" w:fill="auto"/>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w:t>
            </w:r>
          </w:p>
        </w:tc>
      </w:tr>
      <w:tr w:rsidR="00C16AB9" w:rsidRPr="00C16AB9" w:rsidTr="00C16AB9">
        <w:trPr>
          <w:trHeight w:hRule="exact" w:val="350"/>
        </w:trPr>
        <w:tc>
          <w:tcPr>
            <w:tcW w:w="4214" w:type="pct"/>
            <w:shd w:val="clear" w:color="auto" w:fill="F2F2F2"/>
            <w:vAlign w:val="center"/>
          </w:tcPr>
          <w:p w:rsidR="00C16AB9" w:rsidRPr="00C16AB9" w:rsidRDefault="00C16AB9" w:rsidP="00C16AB9">
            <w:pPr>
              <w:tabs>
                <w:tab w:val="left" w:pos="-284"/>
                <w:tab w:val="left" w:pos="0"/>
              </w:tabs>
              <w:spacing w:after="0" w:line="276" w:lineRule="auto"/>
              <w:rPr>
                <w:rFonts w:eastAsia="Calibri" w:cs="Times New Roman"/>
                <w:b/>
                <w:color w:val="000000"/>
                <w:szCs w:val="24"/>
              </w:rPr>
            </w:pPr>
            <w:r w:rsidRPr="00C16AB9">
              <w:rPr>
                <w:rFonts w:eastAsia="Calibri" w:cs="Times New Roman"/>
                <w:b/>
                <w:color w:val="000000"/>
                <w:szCs w:val="24"/>
              </w:rPr>
              <w:t xml:space="preserve">ОБЩО </w:t>
            </w:r>
          </w:p>
        </w:tc>
        <w:tc>
          <w:tcPr>
            <w:tcW w:w="786" w:type="pct"/>
            <w:shd w:val="clear" w:color="auto" w:fill="F2F2F2"/>
            <w:vAlign w:val="center"/>
          </w:tcPr>
          <w:p w:rsidR="00C16AB9" w:rsidRPr="00C16AB9" w:rsidRDefault="00C16AB9" w:rsidP="00C16AB9">
            <w:pPr>
              <w:spacing w:after="0" w:line="276" w:lineRule="auto"/>
              <w:jc w:val="center"/>
              <w:rPr>
                <w:rFonts w:eastAsia="Calibri" w:cs="Times New Roman"/>
                <w:b/>
                <w:color w:val="000000"/>
                <w:szCs w:val="24"/>
              </w:rPr>
            </w:pPr>
            <w:r w:rsidRPr="00C16AB9">
              <w:rPr>
                <w:rFonts w:eastAsia="Calibri" w:cs="Times New Roman"/>
                <w:b/>
                <w:color w:val="000000"/>
                <w:szCs w:val="24"/>
              </w:rPr>
              <w:t>100</w:t>
            </w: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p w:rsidR="00C16AB9" w:rsidRPr="00C16AB9" w:rsidRDefault="00C16AB9" w:rsidP="00C16AB9">
            <w:pPr>
              <w:spacing w:after="0" w:line="276" w:lineRule="auto"/>
              <w:jc w:val="center"/>
              <w:rPr>
                <w:rFonts w:eastAsia="Calibri" w:cs="Times New Roman"/>
                <w:b/>
                <w:color w:val="000000"/>
                <w:szCs w:val="24"/>
              </w:rPr>
            </w:pPr>
          </w:p>
        </w:tc>
      </w:tr>
    </w:tbl>
    <w:p w:rsidR="0004358C" w:rsidRDefault="0004358C" w:rsidP="0004358C">
      <w:pPr>
        <w:shd w:val="clear" w:color="auto" w:fill="FFFFFF"/>
        <w:spacing w:after="0" w:line="276" w:lineRule="auto"/>
        <w:jc w:val="both"/>
        <w:outlineLvl w:val="1"/>
        <w:rPr>
          <w:rFonts w:eastAsia="Times New Roman" w:cs="Times New Roman"/>
          <w:b/>
          <w:bCs/>
          <w:szCs w:val="24"/>
          <w:lang w:eastAsia="bg-BG"/>
        </w:rPr>
      </w:pPr>
    </w:p>
    <w:p w:rsidR="004177BF" w:rsidRPr="004177BF" w:rsidRDefault="004177BF" w:rsidP="004177BF">
      <w:pPr>
        <w:spacing w:after="0" w:line="276" w:lineRule="auto"/>
        <w:jc w:val="both"/>
        <w:rPr>
          <w:rFonts w:eastAsia="Times New Roman" w:cs="Times New Roman"/>
          <w:b/>
          <w:szCs w:val="24"/>
          <w:u w:val="single"/>
          <w:lang w:eastAsia="bg-BG"/>
        </w:rPr>
      </w:pPr>
      <w:r w:rsidRPr="004177BF">
        <w:rPr>
          <w:rFonts w:eastAsia="Times New Roman" w:cs="Times New Roman"/>
          <w:b/>
          <w:szCs w:val="24"/>
          <w:u w:val="single"/>
          <w:lang w:eastAsia="bg-BG"/>
        </w:rPr>
        <w:t>Методика за техническа и финансова оценка на проектните предложения:</w:t>
      </w:r>
    </w:p>
    <w:p w:rsidR="004177BF" w:rsidRPr="004177BF" w:rsidRDefault="004177BF" w:rsidP="004177BF">
      <w:pPr>
        <w:spacing w:after="0" w:line="276" w:lineRule="auto"/>
        <w:jc w:val="both"/>
        <w:rPr>
          <w:rFonts w:eastAsia="Times New Roman" w:cs="Times New Roman"/>
          <w:szCs w:val="24"/>
          <w:lang w:eastAsia="bg-BG"/>
        </w:rPr>
      </w:pPr>
      <w:r w:rsidRPr="004177BF">
        <w:rPr>
          <w:rFonts w:eastAsia="Times New Roman" w:cs="Times New Roman"/>
          <w:szCs w:val="24"/>
          <w:lang w:eastAsia="bg-BG"/>
        </w:rPr>
        <w:t xml:space="preserve">За да бъдат присъдени точки на проектното предложение, на етап „Техническа и финансова оценка“ се проверяват представените доказателства за изпълнение на условията/изискванията по критериите за оценка, и за които кандидатът е заявил получаване на съответния брой точки във формуляр „Основна информация за проектното предложение” - </w:t>
      </w:r>
      <w:r w:rsidRPr="004177BF">
        <w:rPr>
          <w:rFonts w:eastAsia="Times New Roman" w:cs="Times New Roman"/>
          <w:i/>
          <w:szCs w:val="24"/>
          <w:lang w:eastAsia="bg-BG"/>
        </w:rPr>
        <w:t>Приложение № 1</w:t>
      </w:r>
      <w:r w:rsidRPr="004177BF">
        <w:rPr>
          <w:rFonts w:eastAsia="Times New Roman" w:cs="Times New Roman"/>
          <w:szCs w:val="24"/>
          <w:lang w:eastAsia="bg-BG"/>
        </w:rPr>
        <w:t xml:space="preserve"> от Условията за кандидатстване. Прилага се  методология за оценка, както следва:</w:t>
      </w:r>
    </w:p>
    <w:p w:rsidR="004177BF" w:rsidRPr="004177BF" w:rsidRDefault="004177BF" w:rsidP="004177BF">
      <w:pPr>
        <w:numPr>
          <w:ilvl w:val="0"/>
          <w:numId w:val="19"/>
        </w:numPr>
        <w:tabs>
          <w:tab w:val="left" w:pos="255"/>
        </w:tabs>
        <w:spacing w:after="0" w:line="276" w:lineRule="auto"/>
        <w:ind w:left="0" w:firstLine="0"/>
        <w:contextualSpacing/>
        <w:jc w:val="both"/>
        <w:rPr>
          <w:rFonts w:eastAsia="Calibri" w:cs="Times New Roman"/>
          <w:b/>
          <w:szCs w:val="24"/>
          <w:lang w:val="x-none"/>
        </w:rPr>
      </w:pPr>
      <w:r w:rsidRPr="004177BF">
        <w:rPr>
          <w:rFonts w:eastAsia="Calibri" w:cs="Times New Roman"/>
          <w:b/>
          <w:szCs w:val="24"/>
        </w:rPr>
        <w:t>По критерии „Кандидатът е млад фермер, който е физическо лице или едноличен търговец на възраст от 18 навършени до 40 не навършени години, към датата на кандидатстване.“</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Точки по критерия получава кандидат отговарящ на следните изисквания:</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да са регистрирани като земеделски производители по Закона за подпомагане на земеделските производители;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lastRenderedPageBreak/>
        <w:t>- икономическият размер на стопанството да е над 2000 СПО (СПО - стандартен производствен обем означава стойността на продукцията, която отговаря на средната стойност за даден район за всеки един земеделски продукт). Всяка земя, която се взима предвид при определяне на първоначалните минимални СПО да е с представен документ за собственост и/или договор за аренда/наем с минимален срок от 5 години;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да са на възраст от 18 до 40 години (без да са ги навършили) към датата на подаване на молбата за подпомагане;</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да имат съответните професионални умения и познания, които да бъдат доказани: завършено средно образование в областта на селското стопанство или ветеринарната медицина, или средно икономическо образование със земеделска насоченост; и/или завършено висше образование в областта на селското стопанство или ветеринарната медицина, или висше икономическо образование със земеделска насоченост; и/или удостоверение за завършен курс от минимум 150 часа или свидетелство за професионална квалификация в областта на селското стопанство;</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тяхното стопанство да отговаря на определението за създаване на стопанство (описано по-долу);  да са предложили бизнес план за развитие на дейностите в стопанство.</w:t>
      </w:r>
    </w:p>
    <w:p w:rsidR="004177BF" w:rsidRPr="004177BF" w:rsidRDefault="004177BF" w:rsidP="004177BF">
      <w:pPr>
        <w:tabs>
          <w:tab w:val="left" w:pos="255"/>
        </w:tabs>
        <w:spacing w:after="0" w:line="276" w:lineRule="auto"/>
        <w:jc w:val="both"/>
        <w:rPr>
          <w:rFonts w:eastAsia="Calibri" w:cs="Times New Roman"/>
          <w:i/>
          <w:szCs w:val="24"/>
        </w:rPr>
      </w:pPr>
      <w:r w:rsidRPr="004177BF">
        <w:rPr>
          <w:rFonts w:eastAsia="Calibri" w:cs="Times New Roman"/>
          <w:i/>
          <w:szCs w:val="24"/>
        </w:rPr>
        <w:t>Определение за създаване на стопанство:</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За начална дата на създаване на стопанство се има предвид една от следните дати, която е настъпила първа:</w:t>
      </w:r>
    </w:p>
    <w:p w:rsidR="004177BF" w:rsidRPr="004177BF" w:rsidRDefault="004177BF" w:rsidP="004177BF">
      <w:pPr>
        <w:numPr>
          <w:ilvl w:val="0"/>
          <w:numId w:val="18"/>
        </w:numPr>
        <w:tabs>
          <w:tab w:val="left" w:pos="255"/>
        </w:tabs>
        <w:spacing w:after="0" w:line="276" w:lineRule="auto"/>
        <w:ind w:left="0" w:firstLine="22"/>
        <w:contextualSpacing/>
        <w:jc w:val="both"/>
        <w:rPr>
          <w:rFonts w:eastAsia="Calibri" w:cs="Times New Roman"/>
          <w:szCs w:val="24"/>
          <w:lang w:val="x-none"/>
        </w:rPr>
      </w:pPr>
      <w:r w:rsidRPr="004177BF">
        <w:rPr>
          <w:rFonts w:eastAsia="Calibri" w:cs="Times New Roman"/>
          <w:szCs w:val="24"/>
          <w:lang w:val="x-none"/>
        </w:rPr>
        <w:t>датата на регистрация за първи път като земеделски производители по Закона за подпомагане на земеделските производители;</w:t>
      </w:r>
    </w:p>
    <w:p w:rsidR="004177BF" w:rsidRPr="004177BF" w:rsidRDefault="004177BF" w:rsidP="004177BF">
      <w:pPr>
        <w:numPr>
          <w:ilvl w:val="0"/>
          <w:numId w:val="18"/>
        </w:numPr>
        <w:tabs>
          <w:tab w:val="left" w:pos="255"/>
        </w:tabs>
        <w:spacing w:after="0" w:line="276" w:lineRule="auto"/>
        <w:ind w:left="0" w:firstLine="22"/>
        <w:contextualSpacing/>
        <w:jc w:val="both"/>
        <w:rPr>
          <w:rFonts w:eastAsia="Calibri" w:cs="Times New Roman"/>
          <w:szCs w:val="24"/>
          <w:lang w:val="x-none"/>
        </w:rPr>
      </w:pPr>
      <w:r w:rsidRPr="004177BF">
        <w:rPr>
          <w:rFonts w:eastAsia="Calibri" w:cs="Times New Roman"/>
          <w:szCs w:val="24"/>
          <w:lang w:val="x-none"/>
        </w:rPr>
        <w:t>датата на подаване</w:t>
      </w:r>
      <w:r w:rsidRPr="004177BF">
        <w:rPr>
          <w:rFonts w:eastAsia="Calibri" w:cs="Times New Roman"/>
          <w:szCs w:val="24"/>
        </w:rPr>
        <w:t xml:space="preserve"> </w:t>
      </w:r>
      <w:r w:rsidRPr="004177BF">
        <w:rPr>
          <w:rFonts w:eastAsia="Calibri" w:cs="Times New Roman"/>
          <w:szCs w:val="24"/>
          <w:lang w:val="x-none"/>
        </w:rPr>
        <w:t xml:space="preserve">на заявление за единно плащане на площ и/или за плащане за </w:t>
      </w:r>
      <w:proofErr w:type="spellStart"/>
      <w:r w:rsidRPr="004177BF">
        <w:rPr>
          <w:rFonts w:eastAsia="Calibri" w:cs="Times New Roman"/>
          <w:szCs w:val="24"/>
          <w:lang w:val="x-none"/>
        </w:rPr>
        <w:t>необлагодетелстван</w:t>
      </w:r>
      <w:proofErr w:type="spellEnd"/>
      <w:r w:rsidRPr="004177BF">
        <w:rPr>
          <w:rFonts w:eastAsia="Calibri" w:cs="Times New Roman"/>
          <w:szCs w:val="24"/>
          <w:lang w:val="x-none"/>
        </w:rPr>
        <w:t xml:space="preserve"> район;</w:t>
      </w:r>
    </w:p>
    <w:p w:rsidR="004177BF" w:rsidRPr="004177BF" w:rsidRDefault="004177BF" w:rsidP="004177BF">
      <w:pPr>
        <w:numPr>
          <w:ilvl w:val="0"/>
          <w:numId w:val="18"/>
        </w:numPr>
        <w:tabs>
          <w:tab w:val="left" w:pos="255"/>
        </w:tabs>
        <w:spacing w:after="0" w:line="276" w:lineRule="auto"/>
        <w:ind w:left="0" w:firstLine="22"/>
        <w:contextualSpacing/>
        <w:jc w:val="both"/>
        <w:rPr>
          <w:rFonts w:eastAsia="Calibri" w:cs="Times New Roman"/>
          <w:szCs w:val="24"/>
          <w:lang w:val="x-none"/>
        </w:rPr>
      </w:pPr>
      <w:r w:rsidRPr="004177BF">
        <w:rPr>
          <w:rFonts w:eastAsia="Calibri" w:cs="Times New Roman"/>
          <w:szCs w:val="24"/>
          <w:lang w:val="x-none"/>
        </w:rPr>
        <w:t>датата на започване на отглеждане на животни в собствен/нает животновъден обект и/или стопанисване на земя с цел производството на земеделска и животинска продукция;</w:t>
      </w:r>
    </w:p>
    <w:p w:rsidR="004177BF" w:rsidRPr="004177BF" w:rsidRDefault="004177BF" w:rsidP="004177BF">
      <w:pPr>
        <w:numPr>
          <w:ilvl w:val="0"/>
          <w:numId w:val="18"/>
        </w:numPr>
        <w:tabs>
          <w:tab w:val="left" w:pos="255"/>
        </w:tabs>
        <w:spacing w:after="0" w:line="276" w:lineRule="auto"/>
        <w:ind w:left="0" w:firstLine="22"/>
        <w:contextualSpacing/>
        <w:jc w:val="both"/>
        <w:rPr>
          <w:rFonts w:eastAsia="Calibri" w:cs="Times New Roman"/>
          <w:szCs w:val="24"/>
          <w:lang w:val="x-none"/>
        </w:rPr>
      </w:pPr>
      <w:r w:rsidRPr="004177BF">
        <w:rPr>
          <w:rFonts w:eastAsia="Calibri" w:cs="Times New Roman"/>
          <w:szCs w:val="24"/>
          <w:lang w:val="x-none"/>
        </w:rPr>
        <w:t>датата на започване на осигуряване като земеделски производители, с изключение на случаите, в които земеделският производител е осигурен на друго основание върху максималния за страната осигурителен доход.</w:t>
      </w:r>
      <w:r w:rsidRPr="004177BF">
        <w:rPr>
          <w:rFonts w:eastAsia="Calibri" w:cs="Times New Roman"/>
          <w:szCs w:val="24"/>
        </w:rPr>
        <w:t xml:space="preserve"> </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За да се счита за допустим за създаване на стопанство за първи път младият земеделски производител не трябва да е преминал нито едно от описаните по-горе изисквания с повече от 18 месеца. Крайната дата на създаване на стопанство е краят на втората година от датата, на която е стартирало създаването на стопанството.</w:t>
      </w:r>
    </w:p>
    <w:p w:rsidR="004177BF" w:rsidRPr="004177BF" w:rsidRDefault="004177BF" w:rsidP="004177BF">
      <w:pPr>
        <w:numPr>
          <w:ilvl w:val="0"/>
          <w:numId w:val="19"/>
        </w:numPr>
        <w:tabs>
          <w:tab w:val="left" w:pos="255"/>
        </w:tabs>
        <w:spacing w:after="0" w:line="276" w:lineRule="auto"/>
        <w:ind w:left="22" w:firstLine="0"/>
        <w:contextualSpacing/>
        <w:jc w:val="both"/>
        <w:rPr>
          <w:rFonts w:eastAsia="Calibri" w:cs="Times New Roman"/>
          <w:b/>
          <w:szCs w:val="24"/>
          <w:lang w:val="x-none"/>
        </w:rPr>
      </w:pPr>
      <w:r w:rsidRPr="004177BF">
        <w:rPr>
          <w:rFonts w:eastAsia="Calibri" w:cs="Times New Roman"/>
          <w:b/>
          <w:szCs w:val="24"/>
        </w:rPr>
        <w:t>По критерии „</w:t>
      </w:r>
      <w:r w:rsidRPr="004177BF">
        <w:rPr>
          <w:rFonts w:eastAsia="Calibri" w:cs="Times New Roman"/>
          <w:b/>
          <w:szCs w:val="24"/>
          <w:lang w:val="x-none"/>
        </w:rPr>
        <w:t>Дейностите по проекта са в областта на производството на етерично маслени култури и/или трайните насаждения</w:t>
      </w:r>
      <w:r w:rsidRPr="004177BF">
        <w:rPr>
          <w:rFonts w:eastAsia="Calibri" w:cs="Times New Roman"/>
          <w:b/>
          <w:szCs w:val="24"/>
        </w:rPr>
        <w:t>“</w:t>
      </w:r>
      <w:r w:rsidRPr="004177BF">
        <w:rPr>
          <w:rFonts w:eastAsia="Calibri" w:cs="Times New Roman"/>
          <w:b/>
          <w:szCs w:val="24"/>
          <w:lang w:val="x-none"/>
        </w:rPr>
        <w:t>:</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xml:space="preserve">За да бъдат присъдени точки по критерия, следва над или равен та посочения % от допустимите инвестиционни разходи по проекта да насочени в един или повече от посочените чувствителни сектори „Етерично маслени култури и/или трайните насаждения". Съответствието се проверява от КППП, на база заявени точки  по критерия и представена обосновка във формуляр „Основна </w:t>
      </w:r>
      <w:r w:rsidRPr="004177BF">
        <w:rPr>
          <w:rFonts w:eastAsia="Calibri" w:cs="Times New Roman"/>
          <w:szCs w:val="24"/>
        </w:rPr>
        <w:lastRenderedPageBreak/>
        <w:t>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4177BF" w:rsidRPr="004177BF" w:rsidRDefault="004177BF" w:rsidP="004177BF">
      <w:pPr>
        <w:numPr>
          <w:ilvl w:val="0"/>
          <w:numId w:val="19"/>
        </w:numPr>
        <w:tabs>
          <w:tab w:val="left" w:pos="255"/>
          <w:tab w:val="left" w:pos="435"/>
        </w:tabs>
        <w:spacing w:after="0" w:line="276" w:lineRule="auto"/>
        <w:ind w:left="0" w:firstLine="22"/>
        <w:contextualSpacing/>
        <w:jc w:val="both"/>
        <w:rPr>
          <w:rFonts w:eastAsia="Calibri" w:cs="Times New Roman"/>
          <w:b/>
          <w:szCs w:val="24"/>
          <w:lang w:val="x-none"/>
        </w:rPr>
      </w:pPr>
      <w:r w:rsidRPr="004177BF">
        <w:rPr>
          <w:rFonts w:eastAsia="Calibri" w:cs="Times New Roman"/>
          <w:b/>
          <w:szCs w:val="24"/>
        </w:rPr>
        <w:t>По критерии „Проектът създава нови работни места“:</w:t>
      </w:r>
    </w:p>
    <w:p w:rsidR="004177BF" w:rsidRPr="004177BF" w:rsidRDefault="004177BF" w:rsidP="004177BF">
      <w:pPr>
        <w:tabs>
          <w:tab w:val="left" w:pos="255"/>
        </w:tabs>
        <w:spacing w:after="0" w:line="276" w:lineRule="auto"/>
        <w:jc w:val="both"/>
        <w:rPr>
          <w:rFonts w:ascii="Calibri" w:eastAsia="Calibri" w:hAnsi="Calibri" w:cs="Times New Roman"/>
          <w:sz w:val="22"/>
        </w:rPr>
      </w:pPr>
      <w:r w:rsidRPr="004177BF">
        <w:rPr>
          <w:rFonts w:eastAsia="Calibri" w:cs="Times New Roman"/>
          <w:szCs w:val="24"/>
        </w:rPr>
        <w:t>С извършване на инвестицията кандидатът ще запази съществуващите работни места (средно списъчния брой на персонала към края на предходната календарна година или средно списъчния брой на персонала за текущата календарна година за новосъздадени през текущата година земеделски стопанства ) и ще създаде определен брой нови работни места, като в зависимост от броя на създадените нови работни места кандидатът ще получи точки, както следва:</w:t>
      </w:r>
      <w:r w:rsidRPr="004177BF">
        <w:rPr>
          <w:rFonts w:ascii="Calibri" w:eastAsia="Calibri" w:hAnsi="Calibri" w:cs="Times New Roman"/>
          <w:sz w:val="22"/>
        </w:rPr>
        <w:t xml:space="preserve"> </w:t>
      </w:r>
    </w:p>
    <w:p w:rsidR="004177BF" w:rsidRPr="004177BF" w:rsidRDefault="004177BF" w:rsidP="004177BF">
      <w:pPr>
        <w:numPr>
          <w:ilvl w:val="0"/>
          <w:numId w:val="18"/>
        </w:numPr>
        <w:tabs>
          <w:tab w:val="left" w:pos="255"/>
        </w:tabs>
        <w:spacing w:after="0" w:line="276" w:lineRule="auto"/>
        <w:contextualSpacing/>
        <w:jc w:val="both"/>
        <w:rPr>
          <w:rFonts w:eastAsia="Calibri" w:cs="Times New Roman"/>
          <w:szCs w:val="24"/>
          <w:lang w:val="x-none"/>
        </w:rPr>
      </w:pPr>
      <w:r w:rsidRPr="004177BF">
        <w:rPr>
          <w:rFonts w:eastAsia="Calibri" w:cs="Times New Roman"/>
          <w:szCs w:val="24"/>
          <w:lang w:val="x-none"/>
        </w:rPr>
        <w:t xml:space="preserve">до 2 работни места – 5 точки, </w:t>
      </w:r>
    </w:p>
    <w:p w:rsidR="004177BF" w:rsidRPr="004177BF" w:rsidRDefault="004177BF" w:rsidP="004177BF">
      <w:pPr>
        <w:numPr>
          <w:ilvl w:val="0"/>
          <w:numId w:val="18"/>
        </w:numPr>
        <w:tabs>
          <w:tab w:val="left" w:pos="255"/>
        </w:tabs>
        <w:spacing w:after="0" w:line="276" w:lineRule="auto"/>
        <w:contextualSpacing/>
        <w:jc w:val="both"/>
        <w:rPr>
          <w:rFonts w:eastAsia="Calibri" w:cs="Times New Roman"/>
          <w:szCs w:val="24"/>
          <w:lang w:val="x-none"/>
        </w:rPr>
      </w:pPr>
      <w:r w:rsidRPr="004177BF">
        <w:rPr>
          <w:rFonts w:eastAsia="Calibri" w:cs="Times New Roman"/>
          <w:szCs w:val="24"/>
          <w:lang w:val="x-none"/>
        </w:rPr>
        <w:t>над 2 работни места – 10 точки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В резултат от изпълнението на проекта, в Бизнес плана - Таблица Б2 "Заетост", кандидатът следва да предвиди  поддържане на съществуващите и разкриване и поддържане на нови работни места - целогодишно, по трудово правоотношение, на пълно работно време - 8 часа.</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Източник на данните за броя работни места на трудово правоотношение, които ще бъдат разкрити в резултат от реализация на дейностите по проекта, са: Таблица Б2 "Заетост" от Бизнес плана; приложени Отчет за заетите лица, средствата за работна заплата и други разходи за труд за предходната спрямо кандидатстването календарна година, заверена от кандидата и НСИ, а за новосъздадени кандидати през текущата година се подава Ведомост за заплати за месеците в периода от вписването в Търговския регистър до деня преди подаване на проектното предложение; Справка-декларация за съществуващия и нает персонал към  края на предходната спрямо кандидатстването календарна година; Раздел „Индикатори” от електронния Формуляр за кандидатстване и Формулярите за мониторинг. Данните в посочените документи следва да са идентични. Кандидатите са длъжни да запазят средно списъчния брой на персонала, за който поемат задължение да поддържат за периода на мониторинг -  три години след извършване на окончателното плащане. Изпълнението подлежи на проверка в целия период на мониторинг.</w:t>
      </w:r>
    </w:p>
    <w:p w:rsidR="004177BF" w:rsidRPr="004177BF" w:rsidRDefault="004177BF" w:rsidP="004177BF">
      <w:pPr>
        <w:numPr>
          <w:ilvl w:val="0"/>
          <w:numId w:val="19"/>
        </w:numPr>
        <w:tabs>
          <w:tab w:val="left" w:pos="255"/>
        </w:tabs>
        <w:spacing w:after="0" w:line="276" w:lineRule="auto"/>
        <w:ind w:left="0" w:firstLine="22"/>
        <w:contextualSpacing/>
        <w:jc w:val="both"/>
        <w:rPr>
          <w:rFonts w:eastAsia="Calibri" w:cs="Times New Roman"/>
          <w:b/>
          <w:szCs w:val="24"/>
          <w:lang w:val="x-none"/>
        </w:rPr>
      </w:pPr>
      <w:r w:rsidRPr="004177BF">
        <w:rPr>
          <w:rFonts w:eastAsia="Calibri" w:cs="Times New Roman"/>
          <w:b/>
          <w:szCs w:val="24"/>
        </w:rPr>
        <w:t>По критерии „Дейностите по проекта се осъществяват в землищата на селата Боримечково, Калугерово, Церово, Лесичово, Баня, Бъта, Оборище, Поибрене, Елшица, Попинци, Левски, Блатница, Свобода и градовете Панагюрище и Стрелча“:</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Точки по критерия получават Земеделски стопани с проекти, за които над 50 на сто от посочената в бизнес плана земя или площ се намира в едно или повече землищата на посочените населени места.</w:t>
      </w:r>
      <w:r w:rsidRPr="004177BF">
        <w:rPr>
          <w:rFonts w:ascii="Calibri" w:eastAsia="Calibri" w:hAnsi="Calibri" w:cs="Times New Roman"/>
          <w:sz w:val="22"/>
        </w:rPr>
        <w:t xml:space="preserve"> </w:t>
      </w:r>
      <w:r w:rsidRPr="004177BF">
        <w:rPr>
          <w:rFonts w:eastAsia="Calibri" w:cs="Times New Roman"/>
          <w:szCs w:val="24"/>
        </w:rPr>
        <w:t>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 – 3 години.</w:t>
      </w:r>
    </w:p>
    <w:p w:rsidR="004177BF" w:rsidRPr="004177BF" w:rsidRDefault="004177BF" w:rsidP="004177BF">
      <w:pPr>
        <w:numPr>
          <w:ilvl w:val="0"/>
          <w:numId w:val="19"/>
        </w:numPr>
        <w:tabs>
          <w:tab w:val="left" w:pos="255"/>
        </w:tabs>
        <w:spacing w:after="0" w:line="276" w:lineRule="auto"/>
        <w:ind w:left="22" w:firstLine="0"/>
        <w:contextualSpacing/>
        <w:jc w:val="both"/>
        <w:rPr>
          <w:rFonts w:eastAsia="Calibri" w:cs="Times New Roman"/>
          <w:b/>
          <w:szCs w:val="24"/>
          <w:lang w:val="x-none"/>
        </w:rPr>
      </w:pPr>
      <w:r w:rsidRPr="004177BF">
        <w:rPr>
          <w:rFonts w:eastAsia="Calibri" w:cs="Times New Roman"/>
          <w:b/>
          <w:szCs w:val="24"/>
        </w:rPr>
        <w:lastRenderedPageBreak/>
        <w:t>По критерии</w:t>
      </w:r>
      <w:r w:rsidRPr="004177BF">
        <w:rPr>
          <w:rFonts w:eastAsia="Calibri" w:cs="Times New Roman"/>
          <w:b/>
          <w:szCs w:val="24"/>
          <w:lang w:val="x-none"/>
        </w:rPr>
        <w:t xml:space="preserve"> </w:t>
      </w:r>
      <w:r w:rsidRPr="004177BF">
        <w:rPr>
          <w:rFonts w:eastAsia="Calibri" w:cs="Times New Roman"/>
          <w:b/>
          <w:szCs w:val="24"/>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стопанството.“</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За проекти с включени разходи за иновации, условието се счита за изпълнено когато в проектното предложение са включени допустимите инвестиционни разходи, от които над 30% са насочени към:</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а) нов продукт произвеждан от стопанството/предприятието;</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б) въвеждане на нов производствен процес (машини, съоръжения и оборудване) и маркетинг;</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в) въвеждане на нова практика;</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xml:space="preserve">г) въвеждане на нова организационна форма. </w:t>
      </w:r>
    </w:p>
    <w:p w:rsidR="004177BF" w:rsidRPr="004177BF" w:rsidRDefault="004177BF" w:rsidP="004177BF">
      <w:pPr>
        <w:tabs>
          <w:tab w:val="left" w:pos="255"/>
        </w:tabs>
        <w:spacing w:after="0" w:line="276" w:lineRule="auto"/>
        <w:ind w:left="22"/>
        <w:contextualSpacing/>
        <w:jc w:val="both"/>
        <w:rPr>
          <w:rFonts w:eastAsia="Calibri" w:cs="Times New Roman"/>
          <w:szCs w:val="24"/>
        </w:rPr>
      </w:pPr>
      <w:r w:rsidRPr="004177BF">
        <w:rPr>
          <w:rFonts w:eastAsia="Calibri" w:cs="Times New Roman"/>
          <w:szCs w:val="24"/>
        </w:rPr>
        <w:t>Съответствието се проверява от КППП, на база заявени точки  по критерия и представена обосновка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4177BF" w:rsidRPr="004177BF" w:rsidRDefault="004177BF" w:rsidP="004177BF">
      <w:pPr>
        <w:numPr>
          <w:ilvl w:val="0"/>
          <w:numId w:val="19"/>
        </w:numPr>
        <w:tabs>
          <w:tab w:val="left" w:pos="255"/>
        </w:tabs>
        <w:spacing w:after="0" w:line="276" w:lineRule="auto"/>
        <w:ind w:left="0" w:firstLine="0"/>
        <w:contextualSpacing/>
        <w:jc w:val="both"/>
        <w:rPr>
          <w:rFonts w:eastAsia="Calibri" w:cs="Times New Roman"/>
          <w:b/>
          <w:szCs w:val="24"/>
          <w:lang w:val="x-none"/>
        </w:rPr>
      </w:pPr>
      <w:r w:rsidRPr="004177BF">
        <w:rPr>
          <w:rFonts w:eastAsia="Calibri" w:cs="Times New Roman"/>
          <w:b/>
          <w:szCs w:val="24"/>
        </w:rPr>
        <w:t>По критерии „</w:t>
      </w:r>
      <w:r w:rsidRPr="004177BF">
        <w:rPr>
          <w:rFonts w:eastAsia="Calibri" w:cs="Times New Roman"/>
          <w:b/>
          <w:szCs w:val="24"/>
          <w:lang w:val="x-none"/>
        </w:rPr>
        <w:t>Минимум 10 % от допустимите инвестиционни разходи са за подобряване на енергийната ефективност на предприятието</w:t>
      </w:r>
      <w:r w:rsidRPr="004177BF">
        <w:rPr>
          <w:rFonts w:eastAsia="Calibri" w:cs="Times New Roman"/>
          <w:b/>
          <w:szCs w:val="24"/>
        </w:rPr>
        <w:t>.“</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Условието се счита за изпълнено ако минимум 10 % от инвестициите са предвидени за дейности за повишаване на енергийната ефективност на земеделското стопанство като например:</w:t>
      </w:r>
    </w:p>
    <w:p w:rsidR="004177BF" w:rsidRPr="004177BF" w:rsidRDefault="004177BF" w:rsidP="004177BF">
      <w:pPr>
        <w:numPr>
          <w:ilvl w:val="0"/>
          <w:numId w:val="18"/>
        </w:numPr>
        <w:tabs>
          <w:tab w:val="left" w:pos="255"/>
        </w:tabs>
        <w:spacing w:after="0" w:line="276" w:lineRule="auto"/>
        <w:ind w:left="714" w:hanging="357"/>
        <w:contextualSpacing/>
        <w:jc w:val="both"/>
        <w:rPr>
          <w:rFonts w:eastAsia="Calibri" w:cs="Times New Roman"/>
          <w:szCs w:val="24"/>
          <w:lang w:val="x-none"/>
        </w:rPr>
      </w:pPr>
      <w:r w:rsidRPr="004177BF">
        <w:rPr>
          <w:rFonts w:eastAsia="Calibri" w:cs="Times New Roman"/>
          <w:szCs w:val="24"/>
          <w:lang w:val="x-none"/>
        </w:rPr>
        <w:t>В проекта се предвиждат дейности за повторно използване на остатъчната топлинна енергия</w:t>
      </w:r>
      <w:r w:rsidRPr="004177BF">
        <w:rPr>
          <w:rFonts w:eastAsia="Calibri" w:cs="Times New Roman"/>
          <w:szCs w:val="24"/>
        </w:rPr>
        <w:t>;</w:t>
      </w:r>
      <w:r w:rsidRPr="004177BF">
        <w:rPr>
          <w:rFonts w:eastAsia="Calibri" w:cs="Times New Roman"/>
          <w:szCs w:val="24"/>
          <w:lang w:val="x-none"/>
        </w:rPr>
        <w:t xml:space="preserve"> </w:t>
      </w:r>
    </w:p>
    <w:p w:rsidR="004177BF" w:rsidRPr="004177BF" w:rsidRDefault="004177BF" w:rsidP="004177BF">
      <w:pPr>
        <w:numPr>
          <w:ilvl w:val="0"/>
          <w:numId w:val="18"/>
        </w:numPr>
        <w:tabs>
          <w:tab w:val="left" w:pos="255"/>
        </w:tabs>
        <w:spacing w:after="0" w:line="276" w:lineRule="auto"/>
        <w:ind w:left="714" w:hanging="357"/>
        <w:contextualSpacing/>
        <w:jc w:val="both"/>
        <w:rPr>
          <w:rFonts w:eastAsia="Calibri" w:cs="Times New Roman"/>
          <w:szCs w:val="24"/>
          <w:lang w:val="x-none"/>
        </w:rPr>
      </w:pPr>
      <w:r w:rsidRPr="004177BF">
        <w:rPr>
          <w:rFonts w:eastAsia="Calibri" w:cs="Times New Roman"/>
          <w:szCs w:val="24"/>
          <w:lang w:val="x-none"/>
        </w:rPr>
        <w:t>В  проекта е предвидено да се въведат и сертифицират системи за енергиен мениджмънт</w:t>
      </w:r>
      <w:r w:rsidRPr="004177BF">
        <w:rPr>
          <w:rFonts w:eastAsia="Calibri" w:cs="Times New Roman"/>
          <w:szCs w:val="24"/>
        </w:rPr>
        <w:t>;</w:t>
      </w:r>
    </w:p>
    <w:p w:rsidR="004177BF" w:rsidRPr="004177BF" w:rsidRDefault="004177BF" w:rsidP="004177BF">
      <w:pPr>
        <w:numPr>
          <w:ilvl w:val="0"/>
          <w:numId w:val="18"/>
        </w:numPr>
        <w:tabs>
          <w:tab w:val="left" w:pos="255"/>
        </w:tabs>
        <w:spacing w:after="0" w:line="276" w:lineRule="auto"/>
        <w:ind w:left="714" w:hanging="357"/>
        <w:contextualSpacing/>
        <w:jc w:val="both"/>
        <w:rPr>
          <w:rFonts w:eastAsia="Calibri" w:cs="Times New Roman"/>
          <w:szCs w:val="24"/>
          <w:lang w:val="x-none"/>
        </w:rPr>
      </w:pPr>
      <w:r w:rsidRPr="004177BF">
        <w:rPr>
          <w:rFonts w:eastAsia="Calibri" w:cs="Times New Roman"/>
          <w:szCs w:val="24"/>
        </w:rPr>
        <w:t xml:space="preserve">В </w:t>
      </w:r>
      <w:r w:rsidRPr="004177BF">
        <w:rPr>
          <w:rFonts w:eastAsia="Calibri" w:cs="Times New Roman"/>
          <w:szCs w:val="24"/>
          <w:lang w:val="x-none"/>
        </w:rPr>
        <w:t xml:space="preserve">проекта е предвидено </w:t>
      </w:r>
      <w:r w:rsidRPr="004177BF">
        <w:rPr>
          <w:rFonts w:eastAsia="Calibri" w:cs="Times New Roman"/>
          <w:szCs w:val="24"/>
        </w:rPr>
        <w:t>и</w:t>
      </w:r>
      <w:proofErr w:type="spellStart"/>
      <w:r w:rsidRPr="004177BF">
        <w:rPr>
          <w:rFonts w:eastAsia="Calibri" w:cs="Times New Roman"/>
          <w:szCs w:val="24"/>
          <w:lang w:val="x-none"/>
        </w:rPr>
        <w:t>звършване</w:t>
      </w:r>
      <w:proofErr w:type="spellEnd"/>
      <w:r w:rsidRPr="004177BF">
        <w:rPr>
          <w:rFonts w:eastAsia="Calibri" w:cs="Times New Roman"/>
          <w:szCs w:val="24"/>
          <w:lang w:val="x-none"/>
        </w:rPr>
        <w:t xml:space="preserve"> на СМР, които водят до намаляване на енергоемкостта на съществуващия сграден фонд</w:t>
      </w:r>
      <w:r w:rsidRPr="004177BF">
        <w:rPr>
          <w:rFonts w:eastAsia="Calibri" w:cs="Times New Roman"/>
          <w:szCs w:val="24"/>
        </w:rPr>
        <w:t>;</w:t>
      </w:r>
    </w:p>
    <w:p w:rsidR="004177BF" w:rsidRPr="004177BF" w:rsidRDefault="004177BF" w:rsidP="004177BF">
      <w:pPr>
        <w:numPr>
          <w:ilvl w:val="0"/>
          <w:numId w:val="18"/>
        </w:numPr>
        <w:tabs>
          <w:tab w:val="left" w:pos="255"/>
        </w:tabs>
        <w:spacing w:after="0" w:line="276" w:lineRule="auto"/>
        <w:ind w:left="714" w:hanging="357"/>
        <w:contextualSpacing/>
        <w:jc w:val="both"/>
        <w:rPr>
          <w:rFonts w:eastAsia="Calibri" w:cs="Times New Roman"/>
          <w:szCs w:val="24"/>
          <w:lang w:val="x-none"/>
        </w:rPr>
      </w:pPr>
      <w:r w:rsidRPr="004177BF">
        <w:rPr>
          <w:rFonts w:eastAsia="Calibri" w:cs="Times New Roman"/>
          <w:szCs w:val="24"/>
          <w:lang w:val="x-none"/>
        </w:rPr>
        <w:t>Придобиване на системи за отопление и охлаждане и/или производство на електрическа енергия от възобновяеми енергийни източници за собствено потребление</w:t>
      </w:r>
      <w:r w:rsidRPr="004177BF">
        <w:rPr>
          <w:rFonts w:eastAsia="Calibri" w:cs="Times New Roman"/>
          <w:szCs w:val="24"/>
        </w:rPr>
        <w:t>;</w:t>
      </w:r>
    </w:p>
    <w:p w:rsidR="004177BF" w:rsidRPr="004177BF" w:rsidRDefault="004177BF" w:rsidP="004177BF">
      <w:pPr>
        <w:numPr>
          <w:ilvl w:val="0"/>
          <w:numId w:val="18"/>
        </w:numPr>
        <w:tabs>
          <w:tab w:val="left" w:pos="255"/>
        </w:tabs>
        <w:spacing w:after="0" w:line="276" w:lineRule="auto"/>
        <w:ind w:left="714" w:hanging="357"/>
        <w:contextualSpacing/>
        <w:jc w:val="both"/>
        <w:rPr>
          <w:rFonts w:eastAsia="Calibri" w:cs="Times New Roman"/>
          <w:szCs w:val="24"/>
          <w:lang w:val="x-none"/>
        </w:rPr>
      </w:pPr>
      <w:r w:rsidRPr="004177BF">
        <w:rPr>
          <w:rFonts w:eastAsia="Calibri" w:cs="Times New Roman"/>
          <w:szCs w:val="24"/>
          <w:lang w:val="x-none"/>
        </w:rPr>
        <w:t>Придобиване на машини, съоръжения, оборудване (в това число специализирани транспортни средства), които допринасят за подобряване на енергийната ефективност на предприятията</w:t>
      </w:r>
      <w:r w:rsidRPr="004177BF">
        <w:rPr>
          <w:rFonts w:eastAsia="Calibri" w:cs="Times New Roman"/>
          <w:szCs w:val="24"/>
        </w:rPr>
        <w:t>;</w:t>
      </w:r>
    </w:p>
    <w:p w:rsidR="004177BF" w:rsidRPr="004177BF" w:rsidRDefault="004177BF" w:rsidP="004177BF">
      <w:pPr>
        <w:numPr>
          <w:ilvl w:val="0"/>
          <w:numId w:val="18"/>
        </w:numPr>
        <w:spacing w:after="0" w:line="276" w:lineRule="auto"/>
        <w:ind w:left="714" w:hanging="357"/>
        <w:contextualSpacing/>
        <w:jc w:val="both"/>
        <w:rPr>
          <w:rFonts w:eastAsia="Calibri" w:cs="Times New Roman"/>
          <w:szCs w:val="24"/>
        </w:rPr>
      </w:pPr>
      <w:r w:rsidRPr="004177BF">
        <w:rPr>
          <w:rFonts w:eastAsia="Calibri" w:cs="Times New Roman"/>
          <w:szCs w:val="24"/>
          <w:lang w:val="x-none"/>
        </w:rPr>
        <w:t>Придобиване на дълготрайни нематериални активи</w:t>
      </w:r>
      <w:r w:rsidRPr="004177BF">
        <w:rPr>
          <w:rFonts w:eastAsia="Calibri" w:cs="Times New Roman"/>
          <w:szCs w:val="24"/>
        </w:rPr>
        <w:t>, които допринасят за подобряване на енергийната ефективност на предприятията и др.</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Посочените примери не са задължителни и изчерпателни. Съответствието се проверява от КППП, на база заявени точки  по критерия и представена обосновка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4177BF" w:rsidRPr="004177BF" w:rsidRDefault="004177BF" w:rsidP="004177BF">
      <w:pPr>
        <w:numPr>
          <w:ilvl w:val="0"/>
          <w:numId w:val="19"/>
        </w:numPr>
        <w:tabs>
          <w:tab w:val="left" w:pos="255"/>
        </w:tabs>
        <w:spacing w:after="0" w:line="276" w:lineRule="auto"/>
        <w:ind w:left="0" w:firstLine="0"/>
        <w:contextualSpacing/>
        <w:jc w:val="both"/>
        <w:rPr>
          <w:rFonts w:eastAsia="Calibri" w:cs="Times New Roman"/>
          <w:szCs w:val="24"/>
          <w:lang w:val="x-none"/>
        </w:rPr>
      </w:pPr>
      <w:r w:rsidRPr="004177BF">
        <w:rPr>
          <w:rFonts w:eastAsia="Calibri" w:cs="Times New Roman"/>
          <w:b/>
          <w:szCs w:val="24"/>
          <w:lang w:val="x-none"/>
        </w:rPr>
        <w:lastRenderedPageBreak/>
        <w:t>По критерии „Кандидатът не е получавал подкрепа от Общността за подобна инвестиция“</w:t>
      </w:r>
      <w:r w:rsidRPr="004177BF">
        <w:rPr>
          <w:rFonts w:eastAsia="Calibri" w:cs="Times New Roman"/>
          <w:b/>
          <w:szCs w:val="24"/>
        </w:rPr>
        <w:t>.</w:t>
      </w:r>
      <w:r w:rsidRPr="004177BF">
        <w:rPr>
          <w:rFonts w:eastAsia="Calibri" w:cs="Times New Roman"/>
          <w:szCs w:val="24"/>
          <w:lang w:val="x-none"/>
        </w:rPr>
        <w:t xml:space="preserve"> Точки получава кандидат, който не е получавал помощ и подкрепа от ПРСР 2007 – 2013 и/или ПРСР 2014 – 2020 г., независимо дали чрез кандидата или чрез друго юридическо лице.</w:t>
      </w:r>
      <w:r w:rsidRPr="004177BF">
        <w:rPr>
          <w:rFonts w:ascii="Calibri" w:eastAsia="Calibri" w:hAnsi="Calibri" w:cs="Times New Roman"/>
          <w:sz w:val="22"/>
          <w:lang w:val="x-none"/>
        </w:rPr>
        <w:t xml:space="preserve"> </w:t>
      </w:r>
      <w:r w:rsidRPr="004177BF">
        <w:rPr>
          <w:rFonts w:eastAsia="Calibri" w:cs="Times New Roman"/>
          <w:szCs w:val="24"/>
          <w:lang w:val="x-none"/>
        </w:rPr>
        <w:t xml:space="preserve">Съответствието се проверява от КППП, на база заявени точки  по критерия и представена </w:t>
      </w:r>
      <w:r w:rsidRPr="004177BF">
        <w:rPr>
          <w:rFonts w:eastAsia="Calibri" w:cs="Times New Roman"/>
          <w:szCs w:val="24"/>
        </w:rPr>
        <w:t>информация</w:t>
      </w:r>
      <w:r w:rsidRPr="004177BF">
        <w:rPr>
          <w:rFonts w:eastAsia="Calibri" w:cs="Times New Roman"/>
          <w:szCs w:val="24"/>
          <w:lang w:val="x-none"/>
        </w:rPr>
        <w:t xml:space="preserve">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4177BF" w:rsidRPr="004177BF" w:rsidRDefault="004177BF" w:rsidP="004177BF">
      <w:pPr>
        <w:numPr>
          <w:ilvl w:val="0"/>
          <w:numId w:val="19"/>
        </w:numPr>
        <w:tabs>
          <w:tab w:val="left" w:pos="255"/>
          <w:tab w:val="left" w:pos="420"/>
        </w:tabs>
        <w:spacing w:after="0" w:line="276" w:lineRule="auto"/>
        <w:ind w:left="0" w:firstLine="22"/>
        <w:contextualSpacing/>
        <w:jc w:val="both"/>
        <w:rPr>
          <w:rFonts w:eastAsia="Calibri" w:cs="Times New Roman"/>
          <w:szCs w:val="24"/>
          <w:lang w:val="x-none"/>
        </w:rPr>
      </w:pPr>
      <w:r w:rsidRPr="004177BF">
        <w:rPr>
          <w:rFonts w:eastAsia="Calibri" w:cs="Times New Roman"/>
          <w:b/>
          <w:szCs w:val="24"/>
        </w:rPr>
        <w:t xml:space="preserve">По критерии „Проектът включва дейности с позитивен принос към околната среда“. </w:t>
      </w:r>
      <w:r w:rsidRPr="004177BF">
        <w:rPr>
          <w:rFonts w:eastAsia="Calibri" w:cs="Times New Roman"/>
          <w:szCs w:val="24"/>
        </w:rPr>
        <w:t>Точки получава проектно предложение което включва дейности за опазване на околната среда, като например:</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Използване на по-малко интензивни селскостопански практики</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Намаляване на използваните пестициди и изкуствени торове</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Намаляване на гъстотата на селскостопанските животни на единица площ</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Трансформиране на орната земя и пасищата в ливади</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 xml:space="preserve">Засаждане и поддържане на </w:t>
      </w:r>
      <w:proofErr w:type="spellStart"/>
      <w:r w:rsidRPr="004177BF">
        <w:rPr>
          <w:rFonts w:eastAsia="Calibri" w:cs="Times New Roman"/>
          <w:szCs w:val="24"/>
          <w:lang w:val="x-none"/>
        </w:rPr>
        <w:t>антиерозионни</w:t>
      </w:r>
      <w:proofErr w:type="spellEnd"/>
      <w:r w:rsidRPr="004177BF">
        <w:rPr>
          <w:rFonts w:eastAsia="Calibri" w:cs="Times New Roman"/>
          <w:szCs w:val="24"/>
          <w:lang w:val="x-none"/>
        </w:rPr>
        <w:t xml:space="preserve"> стени от дървета и храсти</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Полагане на грижи за отделни дървета и малки горички</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Интензивно залесяван</w:t>
      </w:r>
      <w:r w:rsidRPr="004177BF">
        <w:rPr>
          <w:rFonts w:eastAsia="Calibri" w:cs="Times New Roman"/>
          <w:szCs w:val="24"/>
        </w:rPr>
        <w:t>е;</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Преминаване към органично</w:t>
      </w:r>
      <w:r w:rsidRPr="004177BF">
        <w:rPr>
          <w:rFonts w:eastAsia="Calibri" w:cs="Times New Roman"/>
          <w:szCs w:val="24"/>
        </w:rPr>
        <w:t>/биологично</w:t>
      </w:r>
      <w:r w:rsidRPr="004177BF">
        <w:rPr>
          <w:rFonts w:eastAsia="Calibri" w:cs="Times New Roman"/>
          <w:szCs w:val="24"/>
          <w:lang w:val="x-none"/>
        </w:rPr>
        <w:t xml:space="preserve"> земеделие</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lang w:val="x-none"/>
        </w:rPr>
        <w:t>Ефективно използване на входящите суровини</w:t>
      </w:r>
      <w:r w:rsidRPr="004177BF">
        <w:rPr>
          <w:rFonts w:eastAsia="Calibri" w:cs="Times New Roman"/>
          <w:szCs w:val="24"/>
        </w:rPr>
        <w:t>;</w:t>
      </w:r>
    </w:p>
    <w:p w:rsidR="004177BF" w:rsidRPr="004177BF" w:rsidRDefault="004177BF" w:rsidP="004177BF">
      <w:pPr>
        <w:numPr>
          <w:ilvl w:val="0"/>
          <w:numId w:val="18"/>
        </w:numPr>
        <w:tabs>
          <w:tab w:val="left" w:pos="255"/>
          <w:tab w:val="left" w:pos="420"/>
        </w:tabs>
        <w:spacing w:after="0" w:line="276" w:lineRule="auto"/>
        <w:contextualSpacing/>
        <w:jc w:val="both"/>
        <w:rPr>
          <w:rFonts w:eastAsia="Calibri" w:cs="Times New Roman"/>
          <w:szCs w:val="24"/>
          <w:lang w:val="x-none"/>
        </w:rPr>
      </w:pPr>
      <w:r w:rsidRPr="004177BF">
        <w:rPr>
          <w:rFonts w:eastAsia="Calibri" w:cs="Times New Roman"/>
          <w:szCs w:val="24"/>
        </w:rPr>
        <w:t>Въвеждане на добри земеделски практики и др.</w:t>
      </w:r>
    </w:p>
    <w:p w:rsidR="004177BF" w:rsidRPr="004177BF" w:rsidRDefault="004177BF" w:rsidP="004177BF">
      <w:pPr>
        <w:tabs>
          <w:tab w:val="left" w:pos="255"/>
          <w:tab w:val="left" w:pos="420"/>
        </w:tabs>
        <w:spacing w:after="0" w:line="276" w:lineRule="auto"/>
        <w:jc w:val="both"/>
        <w:rPr>
          <w:rFonts w:eastAsia="Calibri" w:cs="Times New Roman"/>
          <w:szCs w:val="24"/>
        </w:rPr>
      </w:pPr>
      <w:r w:rsidRPr="004177BF">
        <w:rPr>
          <w:rFonts w:eastAsia="Calibri" w:cs="Times New Roman"/>
          <w:szCs w:val="24"/>
        </w:rPr>
        <w:t>Посочените примери не са задължителни и изчерпателни. Съответствието се проверява от КППП, на база заявени точки  по критерия и представена информация във формуляр „Основна информация за проектното предложение“,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4177BF" w:rsidRPr="004177BF" w:rsidRDefault="004177BF" w:rsidP="004177BF">
      <w:pPr>
        <w:numPr>
          <w:ilvl w:val="0"/>
          <w:numId w:val="19"/>
        </w:numPr>
        <w:tabs>
          <w:tab w:val="left" w:pos="255"/>
          <w:tab w:val="left" w:pos="405"/>
        </w:tabs>
        <w:spacing w:after="0" w:line="276" w:lineRule="auto"/>
        <w:ind w:left="22" w:hanging="22"/>
        <w:contextualSpacing/>
        <w:jc w:val="both"/>
        <w:rPr>
          <w:rFonts w:eastAsia="Calibri" w:cs="Times New Roman"/>
          <w:szCs w:val="24"/>
          <w:lang w:val="x-none"/>
        </w:rPr>
      </w:pPr>
      <w:bookmarkStart w:id="0" w:name="_GoBack"/>
      <w:r w:rsidRPr="004177BF">
        <w:rPr>
          <w:rFonts w:eastAsia="Calibri" w:cs="Times New Roman"/>
          <w:b/>
          <w:szCs w:val="24"/>
        </w:rPr>
        <w:t>По критерии „</w:t>
      </w:r>
      <w:r w:rsidRPr="004177BF">
        <w:rPr>
          <w:rFonts w:eastAsia="Calibri" w:cs="Times New Roman"/>
          <w:b/>
          <w:szCs w:val="24"/>
          <w:lang w:val="x-none"/>
        </w:rPr>
        <w:t>Проектът предвижда използването на местни доставчици на стоки и/или услуги</w:t>
      </w:r>
      <w:r w:rsidRPr="004177BF">
        <w:rPr>
          <w:rFonts w:eastAsia="Calibri" w:cs="Times New Roman"/>
          <w:b/>
          <w:szCs w:val="24"/>
        </w:rPr>
        <w:t>“</w:t>
      </w:r>
      <w:r w:rsidRPr="004177BF">
        <w:rPr>
          <w:rFonts w:eastAsia="Calibri" w:cs="Times New Roman"/>
          <w:szCs w:val="24"/>
        </w:rPr>
        <w:t xml:space="preserve"> точки получава кандидат, </w:t>
      </w:r>
      <w:r>
        <w:rPr>
          <w:rFonts w:eastAsia="Calibri" w:cs="Times New Roman"/>
          <w:szCs w:val="24"/>
        </w:rPr>
        <w:t xml:space="preserve">който има </w:t>
      </w:r>
      <w:r w:rsidRPr="004177BF">
        <w:rPr>
          <w:rFonts w:eastAsia="Calibri" w:cs="Times New Roman"/>
          <w:szCs w:val="24"/>
        </w:rPr>
        <w:t>сключ</w:t>
      </w:r>
      <w:r>
        <w:rPr>
          <w:rFonts w:eastAsia="Calibri" w:cs="Times New Roman"/>
          <w:szCs w:val="24"/>
        </w:rPr>
        <w:t>ен</w:t>
      </w:r>
      <w:r w:rsidRPr="004177BF">
        <w:rPr>
          <w:rFonts w:eastAsia="Calibri" w:cs="Times New Roman"/>
          <w:szCs w:val="24"/>
        </w:rPr>
        <w:t xml:space="preserve"> предварител</w:t>
      </w:r>
      <w:r>
        <w:rPr>
          <w:rFonts w:eastAsia="Calibri" w:cs="Times New Roman"/>
          <w:szCs w:val="24"/>
        </w:rPr>
        <w:t>ен</w:t>
      </w:r>
      <w:r w:rsidRPr="004177BF">
        <w:rPr>
          <w:rFonts w:eastAsia="Calibri" w:cs="Times New Roman"/>
          <w:szCs w:val="24"/>
        </w:rPr>
        <w:t xml:space="preserve"> договор</w:t>
      </w:r>
      <w:r>
        <w:rPr>
          <w:rFonts w:eastAsia="Calibri" w:cs="Times New Roman"/>
          <w:szCs w:val="24"/>
        </w:rPr>
        <w:t xml:space="preserve"> за изпълнение на дейности по проекта</w:t>
      </w:r>
      <w:r w:rsidRPr="004177BF">
        <w:rPr>
          <w:rFonts w:eastAsia="Calibri" w:cs="Times New Roman"/>
          <w:szCs w:val="24"/>
        </w:rPr>
        <w:t xml:space="preserve"> с доставчик на стоки/услуги/строителство със седалище </w:t>
      </w:r>
      <w:r>
        <w:rPr>
          <w:rFonts w:eastAsia="Calibri" w:cs="Times New Roman"/>
          <w:szCs w:val="24"/>
        </w:rPr>
        <w:t xml:space="preserve">или постоянен адрес </w:t>
      </w:r>
      <w:r w:rsidRPr="004177BF">
        <w:rPr>
          <w:rFonts w:eastAsia="Calibri" w:cs="Times New Roman"/>
          <w:szCs w:val="24"/>
        </w:rPr>
        <w:t>на територията на МИГ.</w:t>
      </w:r>
    </w:p>
    <w:bookmarkEnd w:id="0"/>
    <w:p w:rsidR="004177BF" w:rsidRPr="004177BF" w:rsidRDefault="004177BF" w:rsidP="004177BF">
      <w:pPr>
        <w:numPr>
          <w:ilvl w:val="0"/>
          <w:numId w:val="19"/>
        </w:numPr>
        <w:tabs>
          <w:tab w:val="left" w:pos="255"/>
          <w:tab w:val="left" w:pos="405"/>
        </w:tabs>
        <w:spacing w:after="0" w:line="276" w:lineRule="auto"/>
        <w:ind w:left="22" w:hanging="22"/>
        <w:contextualSpacing/>
        <w:jc w:val="both"/>
        <w:rPr>
          <w:rFonts w:eastAsia="Calibri" w:cs="Times New Roman"/>
          <w:b/>
          <w:szCs w:val="24"/>
          <w:lang w:val="x-none"/>
        </w:rPr>
      </w:pPr>
      <w:r w:rsidRPr="004177BF">
        <w:rPr>
          <w:rFonts w:eastAsia="Calibri" w:cs="Times New Roman"/>
          <w:b/>
          <w:szCs w:val="24"/>
        </w:rPr>
        <w:t>По критерии „Оценка на  Бизнес план /реалистичност, качество и съвместимост с целите и приоритетите на Стратегията на МИГ“ проектните предложения се оценяват по следния начин:</w:t>
      </w:r>
    </w:p>
    <w:p w:rsidR="004177BF" w:rsidRPr="004177BF" w:rsidRDefault="004177BF" w:rsidP="004177BF">
      <w:pPr>
        <w:tabs>
          <w:tab w:val="left" w:pos="255"/>
        </w:tabs>
        <w:spacing w:after="0" w:line="276" w:lineRule="auto"/>
        <w:jc w:val="both"/>
        <w:rPr>
          <w:rFonts w:eastAsia="Calibri" w:cs="Times New Roman"/>
          <w:i/>
          <w:szCs w:val="24"/>
        </w:rPr>
      </w:pPr>
      <w:r w:rsidRPr="004177BF">
        <w:rPr>
          <w:rFonts w:eastAsia="Calibri" w:cs="Times New Roman"/>
          <w:i/>
          <w:szCs w:val="24"/>
        </w:rPr>
        <w:t>Реалистичност и качество на бизнес плана – 5 точки: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Бизнес планът е реалистичен и изпълним, но не добре обоснован - 3 точки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Бизнес планът е реалистичен, добре обоснован и изпълним - 5 точки</w:t>
      </w:r>
    </w:p>
    <w:p w:rsidR="004177BF" w:rsidRPr="004177BF" w:rsidRDefault="004177BF" w:rsidP="004177BF">
      <w:pPr>
        <w:tabs>
          <w:tab w:val="left" w:pos="255"/>
        </w:tabs>
        <w:spacing w:after="0" w:line="276" w:lineRule="auto"/>
        <w:jc w:val="both"/>
        <w:rPr>
          <w:rFonts w:eastAsia="Calibri" w:cs="Times New Roman"/>
          <w:i/>
          <w:szCs w:val="24"/>
        </w:rPr>
      </w:pPr>
    </w:p>
    <w:p w:rsidR="004177BF" w:rsidRPr="004177BF" w:rsidRDefault="004177BF" w:rsidP="004177BF">
      <w:pPr>
        <w:tabs>
          <w:tab w:val="left" w:pos="255"/>
        </w:tabs>
        <w:spacing w:after="0" w:line="276" w:lineRule="auto"/>
        <w:jc w:val="both"/>
        <w:rPr>
          <w:rFonts w:eastAsia="Calibri" w:cs="Times New Roman"/>
          <w:i/>
          <w:szCs w:val="24"/>
        </w:rPr>
      </w:pPr>
      <w:r w:rsidRPr="004177BF">
        <w:rPr>
          <w:rFonts w:eastAsia="Calibri" w:cs="Times New Roman"/>
          <w:i/>
          <w:szCs w:val="24"/>
        </w:rPr>
        <w:t>Проектът на бенефициента допринася за постигане целите и приоритетите на Стратегията на МИГ – 5 т.</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 Дейностите са насочени към постигане на целите и приоритетите на Стратегията за ВОМР;</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w:t>
      </w:r>
      <w:r w:rsidRPr="004177BF">
        <w:rPr>
          <w:rFonts w:eastAsia="Calibri" w:cs="Times New Roman"/>
          <w:szCs w:val="24"/>
        </w:rPr>
        <w:tab/>
        <w:t>Очакваните резултати от изпълнение на дейностите ще допринесат за постигане на заложените в проекта индикатори;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w:t>
      </w:r>
      <w:r w:rsidRPr="004177BF">
        <w:rPr>
          <w:rFonts w:eastAsia="Calibri" w:cs="Times New Roman"/>
          <w:szCs w:val="24"/>
        </w:rPr>
        <w:tab/>
        <w:t>В проектното предложение не се съдържат недопустими дейности;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Три от горепосочените критерии са изпълнени – 5 точки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Два от горепосочените критерии са изпълнени – 3 точки</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Един от горепосочените критерии е изпълнен – 1 точка</w:t>
      </w:r>
    </w:p>
    <w:p w:rsidR="004177BF" w:rsidRPr="004177BF" w:rsidRDefault="004177BF" w:rsidP="004177BF">
      <w:pPr>
        <w:tabs>
          <w:tab w:val="left" w:pos="255"/>
        </w:tabs>
        <w:spacing w:after="0" w:line="276" w:lineRule="auto"/>
        <w:jc w:val="both"/>
        <w:rPr>
          <w:rFonts w:eastAsia="Calibri" w:cs="Times New Roman"/>
          <w:szCs w:val="24"/>
        </w:rPr>
      </w:pPr>
      <w:r w:rsidRPr="004177BF">
        <w:rPr>
          <w:rFonts w:eastAsia="Calibri" w:cs="Times New Roman"/>
          <w:szCs w:val="24"/>
        </w:rPr>
        <w:t>Няма посочена информация или представената  информация няма отношение към съответния критерий – 0 точки</w:t>
      </w:r>
    </w:p>
    <w:p w:rsidR="004177BF" w:rsidRDefault="004177BF" w:rsidP="0004358C">
      <w:pPr>
        <w:shd w:val="clear" w:color="auto" w:fill="FFFFFF"/>
        <w:spacing w:after="0" w:line="276" w:lineRule="auto"/>
        <w:jc w:val="both"/>
        <w:outlineLvl w:val="1"/>
        <w:rPr>
          <w:rFonts w:eastAsia="Times New Roman" w:cs="Times New Roman"/>
          <w:b/>
          <w:bCs/>
          <w:szCs w:val="24"/>
          <w:lang w:eastAsia="bg-BG"/>
        </w:rPr>
      </w:pPr>
    </w:p>
    <w:p w:rsidR="0004358C" w:rsidRPr="0004358C" w:rsidRDefault="0004358C" w:rsidP="0004358C">
      <w:pPr>
        <w:shd w:val="clear" w:color="auto" w:fill="FFFFFF"/>
        <w:spacing w:after="0" w:line="276" w:lineRule="auto"/>
        <w:jc w:val="both"/>
        <w:outlineLvl w:val="1"/>
        <w:rPr>
          <w:rFonts w:eastAsia="Times New Roman" w:cs="Times New Roman"/>
          <w:b/>
          <w:bCs/>
          <w:szCs w:val="24"/>
          <w:lang w:val="x-none" w:eastAsia="bg-BG"/>
        </w:rPr>
      </w:pPr>
      <w:r w:rsidRPr="0004358C">
        <w:rPr>
          <w:rFonts w:eastAsia="Times New Roman" w:cs="Times New Roman"/>
          <w:b/>
          <w:bCs/>
          <w:szCs w:val="24"/>
          <w:lang w:eastAsia="bg-BG"/>
        </w:rPr>
        <w:t xml:space="preserve">ВАЖНО ! </w:t>
      </w:r>
      <w:r w:rsidRPr="0004358C">
        <w:rPr>
          <w:rFonts w:eastAsia="Times New Roman" w:cs="Times New Roman"/>
          <w:b/>
          <w:bCs/>
          <w:szCs w:val="24"/>
          <w:lang w:val="x-none" w:eastAsia="bg-BG"/>
        </w:rPr>
        <w:t>За проектни предложения, които са получили еднакъв средноаритметичен брой точки на етап „Техническа и финансова оценка“, класирането ще се извърши по следния начин: Проектните предложения ще бъдат класирани съобразно получения брой точки по раздел</w:t>
      </w:r>
      <w:r w:rsidRPr="0004358C">
        <w:rPr>
          <w:rFonts w:eastAsia="Times New Roman" w:cs="Times New Roman"/>
          <w:b/>
          <w:bCs/>
          <w:szCs w:val="24"/>
          <w:lang w:eastAsia="bg-BG"/>
        </w:rPr>
        <w:t xml:space="preserve"> 3</w:t>
      </w:r>
      <w:r w:rsidRPr="0004358C">
        <w:rPr>
          <w:rFonts w:eastAsia="Times New Roman" w:cs="Times New Roman"/>
          <w:b/>
          <w:bCs/>
          <w:szCs w:val="24"/>
          <w:lang w:val="x-none" w:eastAsia="bg-BG"/>
        </w:rPr>
        <w:t xml:space="preserve"> „Проектът създава нови работни места“. В случай, че проектните предложения имат равен брой точки по посочения раздел, същите ще бъдат класирани съобразно получения брой точки по раздел </w:t>
      </w:r>
      <w:r w:rsidRPr="0004358C">
        <w:rPr>
          <w:rFonts w:eastAsia="Times New Roman" w:cs="Times New Roman"/>
          <w:b/>
          <w:bCs/>
          <w:szCs w:val="24"/>
          <w:lang w:eastAsia="bg-BG"/>
        </w:rPr>
        <w:t xml:space="preserve">2 </w:t>
      </w:r>
      <w:r w:rsidRPr="0004358C">
        <w:rPr>
          <w:rFonts w:eastAsia="Times New Roman" w:cs="Times New Roman"/>
          <w:b/>
          <w:bCs/>
          <w:szCs w:val="24"/>
          <w:lang w:val="x-none" w:eastAsia="bg-BG"/>
        </w:rPr>
        <w:t>„Дейностите по проекта са в областта на производството на етерично маслени култури и/или трайните насаждения“. В случай, че проектните предложения имат равен брой точки по посочени</w:t>
      </w:r>
      <w:r w:rsidRPr="0004358C">
        <w:rPr>
          <w:rFonts w:eastAsia="Times New Roman" w:cs="Times New Roman"/>
          <w:b/>
          <w:bCs/>
          <w:szCs w:val="24"/>
          <w:lang w:eastAsia="bg-BG"/>
        </w:rPr>
        <w:t>те по - горе</w:t>
      </w:r>
      <w:r w:rsidRPr="0004358C">
        <w:rPr>
          <w:rFonts w:eastAsia="Times New Roman" w:cs="Times New Roman"/>
          <w:b/>
          <w:bCs/>
          <w:szCs w:val="24"/>
          <w:lang w:val="x-none" w:eastAsia="bg-BG"/>
        </w:rPr>
        <w:t xml:space="preserve"> раздел</w:t>
      </w:r>
      <w:r w:rsidRPr="0004358C">
        <w:rPr>
          <w:rFonts w:eastAsia="Times New Roman" w:cs="Times New Roman"/>
          <w:b/>
          <w:bCs/>
          <w:szCs w:val="24"/>
          <w:lang w:eastAsia="bg-BG"/>
        </w:rPr>
        <w:t>и</w:t>
      </w:r>
      <w:r w:rsidRPr="0004358C">
        <w:rPr>
          <w:rFonts w:eastAsia="Times New Roman" w:cs="Times New Roman"/>
          <w:b/>
          <w:bCs/>
          <w:szCs w:val="24"/>
          <w:lang w:val="x-none" w:eastAsia="bg-BG"/>
        </w:rPr>
        <w:t xml:space="preserve">, същите ще бъдат класирани съобразно получения брой точки по раздел </w:t>
      </w:r>
      <w:r w:rsidR="000355EA">
        <w:rPr>
          <w:rFonts w:eastAsia="Times New Roman" w:cs="Times New Roman"/>
          <w:b/>
          <w:bCs/>
          <w:szCs w:val="24"/>
          <w:lang w:eastAsia="bg-BG"/>
        </w:rPr>
        <w:t>10</w:t>
      </w:r>
      <w:r w:rsidRPr="0004358C">
        <w:rPr>
          <w:rFonts w:eastAsia="Times New Roman" w:cs="Times New Roman"/>
          <w:b/>
          <w:bCs/>
          <w:szCs w:val="24"/>
          <w:lang w:eastAsia="bg-BG"/>
        </w:rPr>
        <w:t xml:space="preserve"> </w:t>
      </w:r>
      <w:r w:rsidRPr="0004358C">
        <w:rPr>
          <w:rFonts w:eastAsia="Times New Roman" w:cs="Times New Roman"/>
          <w:b/>
          <w:bCs/>
          <w:szCs w:val="24"/>
          <w:lang w:val="x-none" w:eastAsia="bg-BG"/>
        </w:rPr>
        <w:t>„</w:t>
      </w:r>
      <w:r w:rsidR="000355EA" w:rsidRPr="000355EA">
        <w:rPr>
          <w:rFonts w:eastAsia="Calibri" w:cs="Times New Roman"/>
          <w:b/>
          <w:szCs w:val="24"/>
        </w:rPr>
        <w:t xml:space="preserve">Оценка на Бизнес план/ реалистичност, качество и съвместимост с целите и приоритетите на Стратегията на МИГ“.  </w:t>
      </w:r>
      <w:r w:rsidRPr="0004358C">
        <w:rPr>
          <w:rFonts w:eastAsia="Times New Roman" w:cs="Times New Roman"/>
          <w:b/>
          <w:bCs/>
          <w:szCs w:val="24"/>
          <w:lang w:val="x-none" w:eastAsia="bg-BG"/>
        </w:rPr>
        <w:t xml:space="preserve"> </w:t>
      </w:r>
      <w:r w:rsidRPr="0004358C">
        <w:rPr>
          <w:rFonts w:eastAsia="Times New Roman" w:cs="Times New Roman"/>
          <w:b/>
          <w:bCs/>
          <w:szCs w:val="24"/>
          <w:lang w:eastAsia="bg-BG"/>
        </w:rPr>
        <w:t xml:space="preserve"> </w:t>
      </w:r>
    </w:p>
    <w:p w:rsidR="002C2125" w:rsidRDefault="002C2125" w:rsidP="00411220">
      <w:pPr>
        <w:spacing w:after="0" w:line="276" w:lineRule="auto"/>
        <w:rPr>
          <w:rFonts w:eastAsia="Calibri" w:cs="Times New Roman"/>
          <w:b/>
          <w:caps/>
          <w:szCs w:val="24"/>
        </w:rPr>
      </w:pPr>
    </w:p>
    <w:p w:rsidR="00F63511" w:rsidRDefault="00F63511" w:rsidP="00411220">
      <w:pPr>
        <w:tabs>
          <w:tab w:val="center" w:pos="4536"/>
          <w:tab w:val="right" w:pos="9072"/>
        </w:tabs>
        <w:spacing w:after="0" w:line="276" w:lineRule="auto"/>
        <w:rPr>
          <w:rFonts w:eastAsia="Times New Roman" w:cs="Times New Roman"/>
          <w:b/>
          <w:caps/>
          <w:szCs w:val="24"/>
          <w:lang w:val="x-none" w:eastAsia="x-none"/>
        </w:rPr>
      </w:pPr>
    </w:p>
    <w:sectPr w:rsidR="00F63511" w:rsidSect="00C54CC4">
      <w:footerReference w:type="default" r:id="rId14"/>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5C7" w:rsidRDefault="007245C7" w:rsidP="00617FB6">
      <w:pPr>
        <w:spacing w:after="0" w:line="240" w:lineRule="auto"/>
      </w:pPr>
      <w:r>
        <w:separator/>
      </w:r>
    </w:p>
  </w:endnote>
  <w:endnote w:type="continuationSeparator" w:id="0">
    <w:p w:rsidR="007245C7" w:rsidRDefault="007245C7" w:rsidP="00617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9316816"/>
      <w:docPartObj>
        <w:docPartGallery w:val="Page Numbers (Bottom of Page)"/>
        <w:docPartUnique/>
      </w:docPartObj>
    </w:sdtPr>
    <w:sdtEndPr/>
    <w:sdtContent>
      <w:p w:rsidR="005A4091" w:rsidRDefault="005A4091">
        <w:pPr>
          <w:pStyle w:val="a5"/>
          <w:jc w:val="right"/>
        </w:pPr>
        <w:r>
          <w:fldChar w:fldCharType="begin"/>
        </w:r>
        <w:r>
          <w:instrText>PAGE   \* MERGEFORMAT</w:instrText>
        </w:r>
        <w:r>
          <w:fldChar w:fldCharType="separate"/>
        </w:r>
        <w:r w:rsidR="00143320">
          <w:rPr>
            <w:noProof/>
          </w:rPr>
          <w:t>5</w:t>
        </w:r>
        <w:r>
          <w:fldChar w:fldCharType="end"/>
        </w:r>
      </w:p>
    </w:sdtContent>
  </w:sdt>
  <w:p w:rsidR="00617FB6" w:rsidRPr="003768B4" w:rsidRDefault="00617FB6" w:rsidP="003768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5C7" w:rsidRDefault="007245C7" w:rsidP="00617FB6">
      <w:pPr>
        <w:spacing w:after="0" w:line="240" w:lineRule="auto"/>
      </w:pPr>
      <w:r>
        <w:separator/>
      </w:r>
    </w:p>
  </w:footnote>
  <w:footnote w:type="continuationSeparator" w:id="0">
    <w:p w:rsidR="007245C7" w:rsidRDefault="007245C7" w:rsidP="00617F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05D16"/>
    <w:multiLevelType w:val="hybridMultilevel"/>
    <w:tmpl w:val="9D86A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F024670"/>
    <w:multiLevelType w:val="hybridMultilevel"/>
    <w:tmpl w:val="DE5646D0"/>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CCC5865"/>
    <w:multiLevelType w:val="hybridMultilevel"/>
    <w:tmpl w:val="71E4B1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1120BC3"/>
    <w:multiLevelType w:val="hybridMultilevel"/>
    <w:tmpl w:val="DF848A20"/>
    <w:lvl w:ilvl="0" w:tplc="56D6BA68">
      <w:start w:val="1"/>
      <w:numFmt w:val="bullet"/>
      <w:lvlText w:val="•"/>
      <w:lvlJc w:val="left"/>
      <w:pPr>
        <w:ind w:left="850" w:hanging="360"/>
      </w:pPr>
      <w:rPr>
        <w:rFonts w:ascii="Arial" w:eastAsia="Times New Roman" w:hAnsi="Arial" w:hint="default"/>
        <w:b w:val="0"/>
        <w:i w:val="0"/>
        <w:strike w:val="0"/>
        <w:dstrike w:val="0"/>
        <w:color w:val="000000"/>
        <w:sz w:val="24"/>
        <w:u w:val="none" w:color="000000"/>
        <w:vertAlign w:val="baseli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11639D5"/>
    <w:multiLevelType w:val="hybridMultilevel"/>
    <w:tmpl w:val="06F8C706"/>
    <w:lvl w:ilvl="0" w:tplc="ABEE411A">
      <w:start w:val="1"/>
      <w:numFmt w:val="bullet"/>
      <w:lvlText w:val="•"/>
      <w:lvlJc w:val="left"/>
      <w:pPr>
        <w:tabs>
          <w:tab w:val="num" w:pos="720"/>
        </w:tabs>
        <w:ind w:left="720" w:hanging="360"/>
      </w:pPr>
      <w:rPr>
        <w:rFonts w:ascii="Arial" w:hAnsi="Arial" w:hint="default"/>
      </w:rPr>
    </w:lvl>
    <w:lvl w:ilvl="1" w:tplc="2EF60F58" w:tentative="1">
      <w:start w:val="1"/>
      <w:numFmt w:val="bullet"/>
      <w:lvlText w:val=""/>
      <w:lvlJc w:val="left"/>
      <w:pPr>
        <w:tabs>
          <w:tab w:val="num" w:pos="1440"/>
        </w:tabs>
        <w:ind w:left="1440" w:hanging="360"/>
      </w:pPr>
      <w:rPr>
        <w:rFonts w:ascii="Wingdings" w:hAnsi="Wingdings" w:hint="default"/>
      </w:rPr>
    </w:lvl>
    <w:lvl w:ilvl="2" w:tplc="1A0A4286" w:tentative="1">
      <w:start w:val="1"/>
      <w:numFmt w:val="bullet"/>
      <w:lvlText w:val=""/>
      <w:lvlJc w:val="left"/>
      <w:pPr>
        <w:tabs>
          <w:tab w:val="num" w:pos="2160"/>
        </w:tabs>
        <w:ind w:left="2160" w:hanging="360"/>
      </w:pPr>
      <w:rPr>
        <w:rFonts w:ascii="Wingdings" w:hAnsi="Wingdings" w:hint="default"/>
      </w:rPr>
    </w:lvl>
    <w:lvl w:ilvl="3" w:tplc="7EF048F2" w:tentative="1">
      <w:start w:val="1"/>
      <w:numFmt w:val="bullet"/>
      <w:lvlText w:val=""/>
      <w:lvlJc w:val="left"/>
      <w:pPr>
        <w:tabs>
          <w:tab w:val="num" w:pos="2880"/>
        </w:tabs>
        <w:ind w:left="2880" w:hanging="360"/>
      </w:pPr>
      <w:rPr>
        <w:rFonts w:ascii="Wingdings" w:hAnsi="Wingdings" w:hint="default"/>
      </w:rPr>
    </w:lvl>
    <w:lvl w:ilvl="4" w:tplc="020CED8C" w:tentative="1">
      <w:start w:val="1"/>
      <w:numFmt w:val="bullet"/>
      <w:lvlText w:val=""/>
      <w:lvlJc w:val="left"/>
      <w:pPr>
        <w:tabs>
          <w:tab w:val="num" w:pos="3600"/>
        </w:tabs>
        <w:ind w:left="3600" w:hanging="360"/>
      </w:pPr>
      <w:rPr>
        <w:rFonts w:ascii="Wingdings" w:hAnsi="Wingdings" w:hint="default"/>
      </w:rPr>
    </w:lvl>
    <w:lvl w:ilvl="5" w:tplc="A5F4FA14" w:tentative="1">
      <w:start w:val="1"/>
      <w:numFmt w:val="bullet"/>
      <w:lvlText w:val=""/>
      <w:lvlJc w:val="left"/>
      <w:pPr>
        <w:tabs>
          <w:tab w:val="num" w:pos="4320"/>
        </w:tabs>
        <w:ind w:left="4320" w:hanging="360"/>
      </w:pPr>
      <w:rPr>
        <w:rFonts w:ascii="Wingdings" w:hAnsi="Wingdings" w:hint="default"/>
      </w:rPr>
    </w:lvl>
    <w:lvl w:ilvl="6" w:tplc="9CA27BB6" w:tentative="1">
      <w:start w:val="1"/>
      <w:numFmt w:val="bullet"/>
      <w:lvlText w:val=""/>
      <w:lvlJc w:val="left"/>
      <w:pPr>
        <w:tabs>
          <w:tab w:val="num" w:pos="5040"/>
        </w:tabs>
        <w:ind w:left="5040" w:hanging="360"/>
      </w:pPr>
      <w:rPr>
        <w:rFonts w:ascii="Wingdings" w:hAnsi="Wingdings" w:hint="default"/>
      </w:rPr>
    </w:lvl>
    <w:lvl w:ilvl="7" w:tplc="657E08D2" w:tentative="1">
      <w:start w:val="1"/>
      <w:numFmt w:val="bullet"/>
      <w:lvlText w:val=""/>
      <w:lvlJc w:val="left"/>
      <w:pPr>
        <w:tabs>
          <w:tab w:val="num" w:pos="5760"/>
        </w:tabs>
        <w:ind w:left="5760" w:hanging="360"/>
      </w:pPr>
      <w:rPr>
        <w:rFonts w:ascii="Wingdings" w:hAnsi="Wingdings" w:hint="default"/>
      </w:rPr>
    </w:lvl>
    <w:lvl w:ilvl="8" w:tplc="C47083B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9B5347"/>
    <w:multiLevelType w:val="hybridMultilevel"/>
    <w:tmpl w:val="5F40B8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5685CCB"/>
    <w:multiLevelType w:val="hybridMultilevel"/>
    <w:tmpl w:val="BEFA27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A0F64E0"/>
    <w:multiLevelType w:val="hybridMultilevel"/>
    <w:tmpl w:val="26422A42"/>
    <w:lvl w:ilvl="0" w:tplc="B0263B7C">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C6D2764"/>
    <w:multiLevelType w:val="hybridMultilevel"/>
    <w:tmpl w:val="B1CA2D0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60688A"/>
    <w:multiLevelType w:val="hybridMultilevel"/>
    <w:tmpl w:val="755A6D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3523892"/>
    <w:multiLevelType w:val="hybridMultilevel"/>
    <w:tmpl w:val="BF68A8E0"/>
    <w:lvl w:ilvl="0" w:tplc="38EE890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4E34D9C"/>
    <w:multiLevelType w:val="hybridMultilevel"/>
    <w:tmpl w:val="298AE80A"/>
    <w:lvl w:ilvl="0" w:tplc="C26AFFF0">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15:restartNumberingAfterBreak="0">
    <w:nsid w:val="62BA392F"/>
    <w:multiLevelType w:val="hybridMultilevel"/>
    <w:tmpl w:val="3828DD66"/>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547EC190">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E279D9"/>
    <w:multiLevelType w:val="hybridMultilevel"/>
    <w:tmpl w:val="7AE65B98"/>
    <w:lvl w:ilvl="0" w:tplc="19A65142">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C81622C"/>
    <w:multiLevelType w:val="hybridMultilevel"/>
    <w:tmpl w:val="FB221558"/>
    <w:lvl w:ilvl="0" w:tplc="E2267CE2">
      <w:start w:val="1"/>
      <w:numFmt w:val="decimal"/>
      <w:lvlText w:val="%1."/>
      <w:lvlJc w:val="left"/>
      <w:pPr>
        <w:ind w:left="85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D64556F"/>
    <w:multiLevelType w:val="hybridMultilevel"/>
    <w:tmpl w:val="143CB5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75E531E4"/>
    <w:multiLevelType w:val="hybridMultilevel"/>
    <w:tmpl w:val="8DFC6700"/>
    <w:lvl w:ilvl="0" w:tplc="608C658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A7C368D"/>
    <w:multiLevelType w:val="hybridMultilevel"/>
    <w:tmpl w:val="E31E8D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F746515"/>
    <w:multiLevelType w:val="hybridMultilevel"/>
    <w:tmpl w:val="664CF582"/>
    <w:lvl w:ilvl="0" w:tplc="56D6BA68">
      <w:start w:val="1"/>
      <w:numFmt w:val="bullet"/>
      <w:lvlText w:val="•"/>
      <w:lvlJc w:val="left"/>
      <w:pPr>
        <w:ind w:left="720" w:hanging="360"/>
      </w:pPr>
      <w:rPr>
        <w:rFonts w:ascii="Arial" w:eastAsia="Times New Roman" w:hAnsi="Arial"/>
        <w:b w:val="0"/>
        <w:i w:val="0"/>
        <w:strike w:val="0"/>
        <w:dstrike w:val="0"/>
        <w:color w:val="000000"/>
        <w:sz w:val="24"/>
        <w:u w:val="none" w:color="000000"/>
        <w:vertAlign w:val="baseline"/>
      </w:rPr>
    </w:lvl>
    <w:lvl w:ilvl="1" w:tplc="56D6BA68">
      <w:start w:val="1"/>
      <w:numFmt w:val="bullet"/>
      <w:lvlText w:val="•"/>
      <w:lvlJc w:val="left"/>
      <w:pPr>
        <w:ind w:left="1440" w:hanging="360"/>
      </w:pPr>
      <w:rPr>
        <w:rFonts w:ascii="Arial" w:eastAsia="Times New Roman" w:hAnsi="Arial" w:hint="default"/>
        <w:b w:val="0"/>
        <w:i w:val="0"/>
        <w:strike w:val="0"/>
        <w:dstrike w:val="0"/>
        <w:color w:val="000000"/>
        <w:sz w:val="24"/>
        <w:u w:val="none" w:color="000000"/>
        <w:vertAlign w:val="baseline"/>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7"/>
  </w:num>
  <w:num w:numId="4">
    <w:abstractNumId w:val="9"/>
  </w:num>
  <w:num w:numId="5">
    <w:abstractNumId w:val="14"/>
  </w:num>
  <w:num w:numId="6">
    <w:abstractNumId w:val="18"/>
  </w:num>
  <w:num w:numId="7">
    <w:abstractNumId w:val="3"/>
  </w:num>
  <w:num w:numId="8">
    <w:abstractNumId w:val="8"/>
  </w:num>
  <w:num w:numId="9">
    <w:abstractNumId w:val="4"/>
  </w:num>
  <w:num w:numId="10">
    <w:abstractNumId w:val="2"/>
  </w:num>
  <w:num w:numId="11">
    <w:abstractNumId w:val="1"/>
  </w:num>
  <w:num w:numId="12">
    <w:abstractNumId w:val="15"/>
  </w:num>
  <w:num w:numId="13">
    <w:abstractNumId w:val="7"/>
  </w:num>
  <w:num w:numId="14">
    <w:abstractNumId w:val="12"/>
  </w:num>
  <w:num w:numId="15">
    <w:abstractNumId w:val="13"/>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FB6"/>
    <w:rsid w:val="000355EA"/>
    <w:rsid w:val="000366F5"/>
    <w:rsid w:val="0004358C"/>
    <w:rsid w:val="000917B7"/>
    <w:rsid w:val="00095D2C"/>
    <w:rsid w:val="000A1C17"/>
    <w:rsid w:val="000D0DD9"/>
    <w:rsid w:val="000E438E"/>
    <w:rsid w:val="00125E9E"/>
    <w:rsid w:val="00143320"/>
    <w:rsid w:val="00151B1D"/>
    <w:rsid w:val="0018286F"/>
    <w:rsid w:val="001D2D9B"/>
    <w:rsid w:val="001D4E72"/>
    <w:rsid w:val="001E3DCB"/>
    <w:rsid w:val="001F77D2"/>
    <w:rsid w:val="002416E9"/>
    <w:rsid w:val="00245CD1"/>
    <w:rsid w:val="00265D45"/>
    <w:rsid w:val="002A373C"/>
    <w:rsid w:val="002C2125"/>
    <w:rsid w:val="002C393A"/>
    <w:rsid w:val="002C40CB"/>
    <w:rsid w:val="002D5249"/>
    <w:rsid w:val="002F47F7"/>
    <w:rsid w:val="00300F41"/>
    <w:rsid w:val="00323CAC"/>
    <w:rsid w:val="0035203D"/>
    <w:rsid w:val="00352E7F"/>
    <w:rsid w:val="00353D1B"/>
    <w:rsid w:val="003600CC"/>
    <w:rsid w:val="00363B1F"/>
    <w:rsid w:val="003768B4"/>
    <w:rsid w:val="003D0B46"/>
    <w:rsid w:val="003F699C"/>
    <w:rsid w:val="00403A46"/>
    <w:rsid w:val="00411220"/>
    <w:rsid w:val="004177BF"/>
    <w:rsid w:val="00460414"/>
    <w:rsid w:val="00477810"/>
    <w:rsid w:val="00477D9F"/>
    <w:rsid w:val="0048142A"/>
    <w:rsid w:val="004A0593"/>
    <w:rsid w:val="004E786A"/>
    <w:rsid w:val="004F44F6"/>
    <w:rsid w:val="005A4091"/>
    <w:rsid w:val="005B4A2A"/>
    <w:rsid w:val="005F5996"/>
    <w:rsid w:val="00617FB6"/>
    <w:rsid w:val="0067299F"/>
    <w:rsid w:val="0068075E"/>
    <w:rsid w:val="00684AC4"/>
    <w:rsid w:val="0069691C"/>
    <w:rsid w:val="006A5896"/>
    <w:rsid w:val="006A663F"/>
    <w:rsid w:val="006B17C5"/>
    <w:rsid w:val="006C6FE0"/>
    <w:rsid w:val="006D45A0"/>
    <w:rsid w:val="00707078"/>
    <w:rsid w:val="00714A89"/>
    <w:rsid w:val="007245C7"/>
    <w:rsid w:val="00752A55"/>
    <w:rsid w:val="00757CB3"/>
    <w:rsid w:val="00785EFA"/>
    <w:rsid w:val="007A4B81"/>
    <w:rsid w:val="007A5405"/>
    <w:rsid w:val="007A5A43"/>
    <w:rsid w:val="007F3FAE"/>
    <w:rsid w:val="00806203"/>
    <w:rsid w:val="00821218"/>
    <w:rsid w:val="00835375"/>
    <w:rsid w:val="00842D2C"/>
    <w:rsid w:val="0085575D"/>
    <w:rsid w:val="00864369"/>
    <w:rsid w:val="008A079B"/>
    <w:rsid w:val="008B2DF1"/>
    <w:rsid w:val="0091472B"/>
    <w:rsid w:val="009200F8"/>
    <w:rsid w:val="00925984"/>
    <w:rsid w:val="00975DFE"/>
    <w:rsid w:val="00993696"/>
    <w:rsid w:val="00994236"/>
    <w:rsid w:val="009A3ED8"/>
    <w:rsid w:val="009C50B4"/>
    <w:rsid w:val="009F4186"/>
    <w:rsid w:val="009F475E"/>
    <w:rsid w:val="00A103B4"/>
    <w:rsid w:val="00A1117E"/>
    <w:rsid w:val="00A16C1E"/>
    <w:rsid w:val="00A333B8"/>
    <w:rsid w:val="00AA2915"/>
    <w:rsid w:val="00AA7329"/>
    <w:rsid w:val="00AC7B2E"/>
    <w:rsid w:val="00AE1915"/>
    <w:rsid w:val="00B023E7"/>
    <w:rsid w:val="00B262D9"/>
    <w:rsid w:val="00B3172B"/>
    <w:rsid w:val="00B34177"/>
    <w:rsid w:val="00B80668"/>
    <w:rsid w:val="00B84E44"/>
    <w:rsid w:val="00B97B27"/>
    <w:rsid w:val="00BA74FE"/>
    <w:rsid w:val="00BC3FD9"/>
    <w:rsid w:val="00BF06E1"/>
    <w:rsid w:val="00C10EFD"/>
    <w:rsid w:val="00C11C7C"/>
    <w:rsid w:val="00C16AB9"/>
    <w:rsid w:val="00C202CB"/>
    <w:rsid w:val="00C529FF"/>
    <w:rsid w:val="00C54CC4"/>
    <w:rsid w:val="00C67E85"/>
    <w:rsid w:val="00C763C4"/>
    <w:rsid w:val="00C84C3E"/>
    <w:rsid w:val="00C86DA8"/>
    <w:rsid w:val="00C93A2A"/>
    <w:rsid w:val="00CA4007"/>
    <w:rsid w:val="00D0210F"/>
    <w:rsid w:val="00D30002"/>
    <w:rsid w:val="00D47772"/>
    <w:rsid w:val="00D9268F"/>
    <w:rsid w:val="00D93F35"/>
    <w:rsid w:val="00DB6F4E"/>
    <w:rsid w:val="00DC3896"/>
    <w:rsid w:val="00DF24E3"/>
    <w:rsid w:val="00DF74CA"/>
    <w:rsid w:val="00E120E8"/>
    <w:rsid w:val="00E33A67"/>
    <w:rsid w:val="00E36EA7"/>
    <w:rsid w:val="00E47E22"/>
    <w:rsid w:val="00E66C8D"/>
    <w:rsid w:val="00E736F7"/>
    <w:rsid w:val="00EA7618"/>
    <w:rsid w:val="00EC71BE"/>
    <w:rsid w:val="00EE0E38"/>
    <w:rsid w:val="00F30E5E"/>
    <w:rsid w:val="00F31D0B"/>
    <w:rsid w:val="00F63511"/>
    <w:rsid w:val="00F85B24"/>
    <w:rsid w:val="00FD4FCA"/>
    <w:rsid w:val="00FF5F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880B3"/>
  <w15:docId w15:val="{1AD297E8-AC6D-4798-B200-EA06ADB6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4B81"/>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B6"/>
    <w:pPr>
      <w:tabs>
        <w:tab w:val="center" w:pos="4536"/>
        <w:tab w:val="right" w:pos="9072"/>
      </w:tabs>
      <w:spacing w:after="0" w:line="240" w:lineRule="auto"/>
    </w:pPr>
  </w:style>
  <w:style w:type="character" w:customStyle="1" w:styleId="a4">
    <w:name w:val="Горен колонтитул Знак"/>
    <w:basedOn w:val="a0"/>
    <w:link w:val="a3"/>
    <w:uiPriority w:val="99"/>
    <w:rsid w:val="00617FB6"/>
    <w:rPr>
      <w:rFonts w:ascii="Times New Roman" w:hAnsi="Times New Roman"/>
      <w:sz w:val="24"/>
    </w:rPr>
  </w:style>
  <w:style w:type="paragraph" w:styleId="a5">
    <w:name w:val="footer"/>
    <w:basedOn w:val="a"/>
    <w:link w:val="a6"/>
    <w:uiPriority w:val="99"/>
    <w:unhideWhenUsed/>
    <w:rsid w:val="00617FB6"/>
    <w:pPr>
      <w:tabs>
        <w:tab w:val="center" w:pos="4536"/>
        <w:tab w:val="right" w:pos="9072"/>
      </w:tabs>
      <w:spacing w:after="0" w:line="240" w:lineRule="auto"/>
    </w:pPr>
  </w:style>
  <w:style w:type="character" w:customStyle="1" w:styleId="a6">
    <w:name w:val="Долен колонтитул Знак"/>
    <w:basedOn w:val="a0"/>
    <w:link w:val="a5"/>
    <w:uiPriority w:val="99"/>
    <w:rsid w:val="00617FB6"/>
    <w:rPr>
      <w:rFonts w:ascii="Times New Roman" w:hAnsi="Times New Roman"/>
      <w:sz w:val="24"/>
    </w:rPr>
  </w:style>
  <w:style w:type="character" w:styleId="a7">
    <w:name w:val="Hyperlink"/>
    <w:basedOn w:val="a0"/>
    <w:uiPriority w:val="99"/>
    <w:unhideWhenUsed/>
    <w:rsid w:val="00617FB6"/>
    <w:rPr>
      <w:color w:val="0563C1" w:themeColor="hyperlink"/>
      <w:u w:val="single"/>
    </w:rPr>
  </w:style>
  <w:style w:type="table" w:styleId="a8">
    <w:name w:val="Table Grid"/>
    <w:basedOn w:val="a1"/>
    <w:uiPriority w:val="39"/>
    <w:rsid w:val="00617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ПАРАГРАФ"/>
    <w:basedOn w:val="a"/>
    <w:link w:val="aa"/>
    <w:uiPriority w:val="34"/>
    <w:qFormat/>
    <w:rsid w:val="00D0210F"/>
    <w:pPr>
      <w:ind w:left="720"/>
      <w:contextualSpacing/>
    </w:pPr>
  </w:style>
  <w:style w:type="paragraph" w:styleId="ab">
    <w:name w:val="Balloon Text"/>
    <w:basedOn w:val="a"/>
    <w:link w:val="ac"/>
    <w:uiPriority w:val="99"/>
    <w:semiHidden/>
    <w:unhideWhenUsed/>
    <w:rsid w:val="0067299F"/>
    <w:pPr>
      <w:spacing w:after="0" w:line="240" w:lineRule="auto"/>
    </w:pPr>
    <w:rPr>
      <w:rFonts w:ascii="Segoe UI" w:hAnsi="Segoe UI" w:cs="Segoe UI"/>
      <w:sz w:val="18"/>
      <w:szCs w:val="18"/>
    </w:rPr>
  </w:style>
  <w:style w:type="character" w:customStyle="1" w:styleId="ac">
    <w:name w:val="Изнесен текст Знак"/>
    <w:basedOn w:val="a0"/>
    <w:link w:val="ab"/>
    <w:uiPriority w:val="99"/>
    <w:semiHidden/>
    <w:rsid w:val="0067299F"/>
    <w:rPr>
      <w:rFonts w:ascii="Segoe UI" w:hAnsi="Segoe UI" w:cs="Segoe UI"/>
      <w:sz w:val="18"/>
      <w:szCs w:val="18"/>
    </w:rPr>
  </w:style>
  <w:style w:type="paragraph" w:customStyle="1" w:styleId="Default">
    <w:name w:val="Default"/>
    <w:rsid w:val="00842D2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Списък на абзаци Знак"/>
    <w:aliases w:val="ПАРАГРАФ Знак"/>
    <w:link w:val="a9"/>
    <w:uiPriority w:val="34"/>
    <w:qFormat/>
    <w:rsid w:val="00C763C4"/>
    <w:rPr>
      <w:rFonts w:ascii="Times New Roman" w:hAnsi="Times New Roman"/>
      <w:sz w:val="24"/>
    </w:rPr>
  </w:style>
  <w:style w:type="table" w:customStyle="1" w:styleId="1">
    <w:name w:val="Мрежа в таблица1"/>
    <w:basedOn w:val="a1"/>
    <w:next w:val="a8"/>
    <w:rsid w:val="002C2125"/>
    <w:pPr>
      <w:spacing w:after="0" w:line="240" w:lineRule="auto"/>
    </w:pPr>
    <w:rPr>
      <w:rFonts w:ascii="Times New Roman" w:eastAsia="Times New Roman"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408877">
      <w:bodyDiv w:val="1"/>
      <w:marLeft w:val="0"/>
      <w:marRight w:val="0"/>
      <w:marTop w:val="0"/>
      <w:marBottom w:val="0"/>
      <w:divBdr>
        <w:top w:val="none" w:sz="0" w:space="0" w:color="auto"/>
        <w:left w:val="none" w:sz="0" w:space="0" w:color="auto"/>
        <w:bottom w:val="none" w:sz="0" w:space="0" w:color="auto"/>
        <w:right w:val="none" w:sz="0" w:space="0" w:color="auto"/>
      </w:divBdr>
    </w:div>
    <w:div w:id="206578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BB539-7ED2-42E7-941D-394C92700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9</Pages>
  <Words>2531</Words>
  <Characters>14428</Characters>
  <Application>Microsoft Office Word</Application>
  <DocSecurity>0</DocSecurity>
  <Lines>120</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Цанко Спасовски</dc:creator>
  <cp:keywords/>
  <dc:description/>
  <cp:lastModifiedBy>Лучко Македонски</cp:lastModifiedBy>
  <cp:revision>66</cp:revision>
  <cp:lastPrinted>2017-05-09T10:34:00Z</cp:lastPrinted>
  <dcterms:created xsi:type="dcterms:W3CDTF">2017-04-13T06:20:00Z</dcterms:created>
  <dcterms:modified xsi:type="dcterms:W3CDTF">2018-11-02T08:16:00Z</dcterms:modified>
</cp:coreProperties>
</file>